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0B4" w:rsidRDefault="008C6278">
      <w:pPr>
        <w:pStyle w:val="a8"/>
        <w:spacing w:before="0" w:after="0" w:line="360" w:lineRule="auto"/>
        <w:jc w:val="left"/>
        <w:rPr>
          <w:rFonts w:ascii="黑体" w:eastAsia="黑体" w:hAnsi="黑体"/>
          <w:b w:val="0"/>
        </w:rPr>
      </w:pPr>
      <w:r>
        <w:rPr>
          <w:rFonts w:ascii="黑体" w:eastAsia="黑体" w:hAnsi="黑体" w:hint="eastAsia"/>
          <w:b w:val="0"/>
        </w:rPr>
        <w:t>附件</w:t>
      </w:r>
    </w:p>
    <w:p w:rsidR="005450B4" w:rsidRDefault="005450B4"/>
    <w:p w:rsidR="005450B4" w:rsidRDefault="008C6278">
      <w:pPr>
        <w:spacing w:line="500" w:lineRule="exact"/>
        <w:jc w:val="center"/>
        <w:rPr>
          <w:rFonts w:ascii="方正小标宋简体" w:eastAsia="方正小标宋简体" w:hAnsi="华文中宋" w:cs="Times New Roman"/>
          <w:sz w:val="44"/>
          <w:szCs w:val="44"/>
        </w:rPr>
      </w:pPr>
      <w:r>
        <w:rPr>
          <w:rFonts w:ascii="方正小标宋简体" w:eastAsia="方正小标宋简体" w:hAnsi="华文中宋" w:cs="Times New Roman" w:hint="eastAsia"/>
          <w:sz w:val="44"/>
          <w:szCs w:val="44"/>
        </w:rPr>
        <w:t>中国资产评估协会投诉举报</w:t>
      </w:r>
    </w:p>
    <w:p w:rsidR="005450B4" w:rsidRDefault="008C6278">
      <w:pPr>
        <w:spacing w:line="500" w:lineRule="exact"/>
        <w:jc w:val="center"/>
        <w:rPr>
          <w:rFonts w:ascii="方正小标宋简体" w:eastAsia="方正小标宋简体" w:hAnsi="华文中宋" w:cs="Times New Roman"/>
          <w:sz w:val="44"/>
          <w:szCs w:val="44"/>
        </w:rPr>
      </w:pPr>
      <w:r>
        <w:rPr>
          <w:rFonts w:ascii="方正小标宋简体" w:eastAsia="方正小标宋简体" w:hAnsi="华文中宋" w:cs="Times New Roman" w:hint="eastAsia"/>
          <w:sz w:val="44"/>
          <w:szCs w:val="44"/>
        </w:rPr>
        <w:t>受理处理暂行办法</w:t>
      </w:r>
    </w:p>
    <w:p w:rsidR="005450B4" w:rsidRDefault="005450B4">
      <w:pPr>
        <w:spacing w:line="500" w:lineRule="exact"/>
        <w:jc w:val="center"/>
        <w:rPr>
          <w:rFonts w:ascii="方正小标宋简体" w:eastAsia="方正小标宋简体" w:hAnsi="华文中宋" w:cs="Times New Roman"/>
          <w:sz w:val="44"/>
          <w:szCs w:val="44"/>
        </w:rPr>
      </w:pPr>
    </w:p>
    <w:p w:rsidR="005450B4" w:rsidRDefault="008C6278">
      <w:pPr>
        <w:numPr>
          <w:ilvl w:val="0"/>
          <w:numId w:val="1"/>
        </w:numPr>
        <w:ind w:left="0" w:firstLine="0"/>
        <w:jc w:val="center"/>
        <w:rPr>
          <w:rFonts w:ascii="仿宋_GB2312" w:eastAsia="仿宋_GB2312" w:hAnsi="黑体" w:cs="Times New Roman"/>
          <w:b/>
          <w:sz w:val="32"/>
          <w:szCs w:val="32"/>
        </w:rPr>
      </w:pPr>
      <w:r>
        <w:rPr>
          <w:rFonts w:ascii="仿宋_GB2312" w:eastAsia="仿宋_GB2312" w:hAnsi="黑体" w:cs="Times New Roman" w:hint="eastAsia"/>
          <w:b/>
          <w:sz w:val="32"/>
          <w:szCs w:val="32"/>
        </w:rPr>
        <w:t>总  则</w:t>
      </w:r>
    </w:p>
    <w:p w:rsidR="005450B4" w:rsidRDefault="008C6278">
      <w:pPr>
        <w:ind w:firstLineChars="200" w:firstLine="643"/>
        <w:rPr>
          <w:rFonts w:ascii="仿宋_GB2312" w:eastAsia="仿宋_GB2312" w:hAnsi="宋体"/>
          <w:sz w:val="32"/>
          <w:szCs w:val="32"/>
        </w:rPr>
      </w:pPr>
      <w:r>
        <w:rPr>
          <w:rFonts w:ascii="仿宋_GB2312" w:eastAsia="仿宋_GB2312" w:hAnsi="黑体" w:cs="Times New Roman" w:hint="eastAsia"/>
          <w:b/>
          <w:sz w:val="32"/>
          <w:szCs w:val="32"/>
        </w:rPr>
        <w:t>第一条</w:t>
      </w:r>
      <w:r>
        <w:rPr>
          <w:rFonts w:ascii="仿宋_GB2312" w:eastAsia="仿宋_GB2312" w:hAnsi="宋体" w:hint="eastAsia"/>
          <w:sz w:val="32"/>
          <w:szCs w:val="32"/>
        </w:rPr>
        <w:t xml:space="preserve"> 为规范中国资产评估协会（以下简称中评协）和各省、自治区、直辖市、计划单列市资产评估协会（以下简称地方协会）受理和处理对会员从事资产评估业务的投诉、举报，维护相关各方合法权益，按照《中华人民共和国资产评估法》《资产评估行业财政监督管理办法》《中国资产评估协会章程》等相关法律、法规、规范性文件和行业规章制度的规定，制定本办法。</w:t>
      </w:r>
    </w:p>
    <w:p w:rsidR="005450B4" w:rsidRDefault="008C6278">
      <w:pPr>
        <w:ind w:firstLineChars="200" w:firstLine="643"/>
        <w:rPr>
          <w:rFonts w:ascii="仿宋_GB2312" w:eastAsia="仿宋_GB2312" w:hAnsi="宋体"/>
          <w:sz w:val="32"/>
          <w:szCs w:val="32"/>
        </w:rPr>
      </w:pPr>
      <w:r>
        <w:rPr>
          <w:rFonts w:ascii="仿宋_GB2312" w:eastAsia="仿宋_GB2312" w:hAnsi="黑体" w:cs="Times New Roman" w:hint="eastAsia"/>
          <w:b/>
          <w:sz w:val="32"/>
          <w:szCs w:val="32"/>
        </w:rPr>
        <w:t>第二条</w:t>
      </w:r>
      <w:r>
        <w:rPr>
          <w:rFonts w:ascii="仿宋_GB2312" w:eastAsia="仿宋_GB2312" w:hAnsi="宋体" w:hint="eastAsia"/>
          <w:sz w:val="32"/>
          <w:szCs w:val="32"/>
        </w:rPr>
        <w:t xml:space="preserve"> 中评协的单位会员和个人会员在执行资产评估业务过程中涉嫌违反国家法律、行政法规、资产评估准则和其他相关规定的行为，有关公民、法人或其他组织可以向该会员所在地地方协会或中评协投诉、举报。</w:t>
      </w:r>
    </w:p>
    <w:p w:rsidR="005450B4" w:rsidRDefault="008C6278">
      <w:pPr>
        <w:ind w:firstLineChars="200" w:firstLine="640"/>
        <w:rPr>
          <w:rFonts w:ascii="仿宋_GB2312" w:eastAsia="仿宋_GB2312" w:hAnsi="宋体"/>
          <w:sz w:val="32"/>
          <w:szCs w:val="32"/>
        </w:rPr>
      </w:pPr>
      <w:r>
        <w:rPr>
          <w:rFonts w:ascii="仿宋_GB2312" w:eastAsia="仿宋_GB2312" w:hAnsi="宋体" w:hint="eastAsia"/>
          <w:sz w:val="32"/>
          <w:szCs w:val="32"/>
        </w:rPr>
        <w:t>投诉事项应当基于签署资产评估委托合同且正式出具的资产评估报告。</w:t>
      </w:r>
    </w:p>
    <w:p w:rsidR="005450B4" w:rsidRDefault="008C6278">
      <w:pPr>
        <w:ind w:firstLineChars="200" w:firstLine="643"/>
        <w:rPr>
          <w:rFonts w:ascii="仿宋_GB2312" w:eastAsia="仿宋_GB2312" w:hAnsi="宋体"/>
          <w:sz w:val="32"/>
          <w:szCs w:val="32"/>
        </w:rPr>
      </w:pPr>
      <w:r>
        <w:rPr>
          <w:rFonts w:ascii="仿宋_GB2312" w:eastAsia="仿宋_GB2312" w:hAnsi="黑体" w:cs="Times New Roman" w:hint="eastAsia"/>
          <w:b/>
          <w:sz w:val="32"/>
          <w:szCs w:val="32"/>
        </w:rPr>
        <w:t>第三条</w:t>
      </w:r>
      <w:r>
        <w:rPr>
          <w:rFonts w:ascii="仿宋_GB2312" w:eastAsia="仿宋_GB2312" w:hAnsi="宋体" w:hint="eastAsia"/>
          <w:sz w:val="32"/>
          <w:szCs w:val="32"/>
        </w:rPr>
        <w:t xml:space="preserve"> 本办法所称投诉人，是指认为被投诉对象的执业行为侵犯其合法权益，向有关单位请求依法依规处理的资产评估委托人或资产评估报告使用人；举报人是指认为被举报对象有违法违规行为，向有关单位检举报告的自然人、法</w:t>
      </w:r>
      <w:r>
        <w:rPr>
          <w:rFonts w:ascii="仿宋_GB2312" w:eastAsia="仿宋_GB2312" w:hAnsi="宋体" w:hint="eastAsia"/>
          <w:sz w:val="32"/>
          <w:szCs w:val="32"/>
        </w:rPr>
        <w:lastRenderedPageBreak/>
        <w:t>人或非法人组织。</w:t>
      </w:r>
    </w:p>
    <w:p w:rsidR="005450B4" w:rsidRDefault="008C6278">
      <w:pPr>
        <w:ind w:firstLineChars="200" w:firstLine="643"/>
        <w:rPr>
          <w:rFonts w:ascii="仿宋_GB2312" w:eastAsia="仿宋_GB2312" w:hAnsi="宋体"/>
          <w:sz w:val="32"/>
          <w:szCs w:val="32"/>
        </w:rPr>
      </w:pPr>
      <w:r>
        <w:rPr>
          <w:rFonts w:ascii="仿宋_GB2312" w:eastAsia="仿宋_GB2312" w:hAnsi="黑体" w:cs="Times New Roman" w:hint="eastAsia"/>
          <w:b/>
          <w:sz w:val="32"/>
          <w:szCs w:val="32"/>
        </w:rPr>
        <w:t>第四条</w:t>
      </w:r>
      <w:r>
        <w:rPr>
          <w:rFonts w:ascii="仿宋_GB2312" w:eastAsia="仿宋_GB2312" w:hAnsi="宋体" w:hint="eastAsia"/>
          <w:sz w:val="32"/>
          <w:szCs w:val="32"/>
        </w:rPr>
        <w:t xml:space="preserve"> 中评协负责涉及证券评估业务和珠宝首饰评估业务投诉、举报事项的受理处理工作。地方协会负责涉及所辖会员的其他投诉、举报事项的受理处理工作。地方协会开展投诉、举报的受理处理工作受中评协指导和监督。</w:t>
      </w:r>
    </w:p>
    <w:p w:rsidR="005450B4" w:rsidRDefault="008C6278">
      <w:pPr>
        <w:ind w:firstLineChars="200" w:firstLine="640"/>
        <w:rPr>
          <w:rFonts w:ascii="仿宋_GB2312" w:eastAsia="仿宋_GB2312" w:hAnsi="宋体"/>
          <w:sz w:val="32"/>
          <w:szCs w:val="32"/>
        </w:rPr>
      </w:pPr>
      <w:r>
        <w:rPr>
          <w:rFonts w:ascii="仿宋_GB2312" w:eastAsia="仿宋_GB2312" w:hAnsi="宋体" w:hint="eastAsia"/>
          <w:sz w:val="32"/>
          <w:szCs w:val="32"/>
        </w:rPr>
        <w:t>财政部或地方财政部门日常受理的投诉举报事项，需要评估协会协助办理的，中评协及地方协会在接受书面委托后，协助开展前期调查工作。</w:t>
      </w:r>
    </w:p>
    <w:p w:rsidR="005450B4" w:rsidRDefault="008C6278">
      <w:pPr>
        <w:ind w:firstLineChars="200" w:firstLine="643"/>
        <w:rPr>
          <w:rFonts w:ascii="仿宋_GB2312" w:eastAsia="仿宋_GB2312" w:hAnsi="宋体"/>
          <w:sz w:val="32"/>
          <w:szCs w:val="32"/>
        </w:rPr>
      </w:pPr>
      <w:r>
        <w:rPr>
          <w:rFonts w:ascii="仿宋_GB2312" w:eastAsia="仿宋_GB2312" w:hAnsi="黑体" w:cs="Times New Roman" w:hint="eastAsia"/>
          <w:b/>
          <w:sz w:val="32"/>
          <w:szCs w:val="32"/>
        </w:rPr>
        <w:t>第五条</w:t>
      </w:r>
      <w:r>
        <w:rPr>
          <w:rFonts w:ascii="仿宋_GB2312" w:eastAsia="仿宋_GB2312" w:hAnsi="宋体" w:hint="eastAsia"/>
          <w:sz w:val="32"/>
          <w:szCs w:val="32"/>
        </w:rPr>
        <w:t xml:space="preserve"> 中评协和地方协会应依法有序开展投诉、举报受理处理工作，维护投诉人、举报人和被投诉、被举报对象的合法权益。投诉、举报事项的受理和处理工作应遵循以下原则：</w:t>
      </w:r>
    </w:p>
    <w:p w:rsidR="005450B4" w:rsidRDefault="008C6278">
      <w:pPr>
        <w:ind w:firstLineChars="200" w:firstLine="640"/>
        <w:rPr>
          <w:rFonts w:ascii="仿宋_GB2312" w:eastAsia="仿宋_GB2312" w:hAnsi="宋体"/>
          <w:sz w:val="32"/>
          <w:szCs w:val="32"/>
        </w:rPr>
      </w:pPr>
      <w:r>
        <w:rPr>
          <w:rFonts w:ascii="仿宋_GB2312" w:eastAsia="仿宋_GB2312" w:hAnsi="宋体" w:hint="eastAsia"/>
          <w:sz w:val="32"/>
          <w:szCs w:val="32"/>
        </w:rPr>
        <w:t>（一）实事求是，公平公正；</w:t>
      </w:r>
    </w:p>
    <w:p w:rsidR="005450B4" w:rsidRDefault="008C6278">
      <w:pPr>
        <w:ind w:firstLineChars="200" w:firstLine="640"/>
        <w:rPr>
          <w:rFonts w:ascii="仿宋_GB2312" w:eastAsia="仿宋_GB2312" w:hAnsi="宋体"/>
          <w:sz w:val="32"/>
          <w:szCs w:val="32"/>
        </w:rPr>
      </w:pPr>
      <w:r>
        <w:rPr>
          <w:rFonts w:ascii="仿宋_GB2312" w:eastAsia="仿宋_GB2312" w:hAnsi="宋体" w:hint="eastAsia"/>
          <w:sz w:val="32"/>
          <w:szCs w:val="32"/>
        </w:rPr>
        <w:t>（二）分级负责，属地管理；</w:t>
      </w:r>
    </w:p>
    <w:p w:rsidR="005450B4" w:rsidRDefault="008C6278">
      <w:pPr>
        <w:ind w:firstLineChars="200" w:firstLine="640"/>
        <w:rPr>
          <w:rFonts w:ascii="仿宋_GB2312" w:eastAsia="仿宋_GB2312" w:hAnsi="宋体"/>
          <w:sz w:val="32"/>
          <w:szCs w:val="32"/>
        </w:rPr>
      </w:pPr>
      <w:r>
        <w:rPr>
          <w:rFonts w:ascii="仿宋_GB2312" w:eastAsia="仿宋_GB2312" w:hAnsi="宋体" w:hint="eastAsia"/>
          <w:sz w:val="32"/>
          <w:szCs w:val="32"/>
        </w:rPr>
        <w:t>（三）依法维权，不枉不纵。</w:t>
      </w:r>
    </w:p>
    <w:p w:rsidR="005450B4" w:rsidRDefault="008C6278">
      <w:pPr>
        <w:numPr>
          <w:ilvl w:val="0"/>
          <w:numId w:val="1"/>
        </w:numPr>
        <w:ind w:left="0" w:firstLine="0"/>
        <w:jc w:val="center"/>
        <w:rPr>
          <w:rFonts w:ascii="仿宋_GB2312" w:eastAsia="仿宋_GB2312" w:hAnsi="黑体" w:cs="Times New Roman"/>
          <w:b/>
          <w:sz w:val="32"/>
          <w:szCs w:val="32"/>
        </w:rPr>
      </w:pPr>
      <w:r>
        <w:rPr>
          <w:rFonts w:ascii="仿宋_GB2312" w:eastAsia="仿宋_GB2312" w:hAnsi="黑体" w:cs="Times New Roman" w:hint="eastAsia"/>
          <w:b/>
          <w:sz w:val="32"/>
          <w:szCs w:val="32"/>
        </w:rPr>
        <w:t>受  理</w:t>
      </w:r>
    </w:p>
    <w:p w:rsidR="005450B4" w:rsidRDefault="008C6278">
      <w:pPr>
        <w:ind w:firstLineChars="200" w:firstLine="643"/>
        <w:rPr>
          <w:rFonts w:ascii="仿宋_GB2312" w:eastAsia="仿宋_GB2312" w:hAnsi="宋体"/>
          <w:sz w:val="32"/>
          <w:szCs w:val="32"/>
        </w:rPr>
      </w:pPr>
      <w:r>
        <w:rPr>
          <w:rFonts w:ascii="仿宋_GB2312" w:eastAsia="仿宋_GB2312" w:hAnsi="黑体" w:cs="Times New Roman" w:hint="eastAsia"/>
          <w:b/>
          <w:sz w:val="32"/>
          <w:szCs w:val="32"/>
        </w:rPr>
        <w:t>第六条</w:t>
      </w:r>
      <w:r>
        <w:rPr>
          <w:rFonts w:ascii="仿宋_GB2312" w:eastAsia="仿宋_GB2312" w:hAnsi="宋体" w:hint="eastAsia"/>
          <w:sz w:val="32"/>
          <w:szCs w:val="32"/>
        </w:rPr>
        <w:t xml:space="preserve"> 中评协和地方协会在职责范围内受理针对单位会员和个人会员下列行为的投诉、举报：</w:t>
      </w:r>
    </w:p>
    <w:p w:rsidR="005450B4" w:rsidRDefault="008C6278">
      <w:pPr>
        <w:ind w:firstLineChars="200" w:firstLine="640"/>
        <w:rPr>
          <w:rFonts w:ascii="仿宋_GB2312" w:eastAsia="仿宋_GB2312" w:hAnsi="宋体"/>
          <w:sz w:val="32"/>
          <w:szCs w:val="32"/>
        </w:rPr>
      </w:pPr>
      <w:r>
        <w:rPr>
          <w:rFonts w:ascii="仿宋_GB2312" w:eastAsia="仿宋_GB2312" w:hAnsi="宋体" w:hint="eastAsia"/>
          <w:sz w:val="32"/>
          <w:szCs w:val="32"/>
        </w:rPr>
        <w:t>（一）涉嫌违反《中华人民共和国资产评估法》《资产评估行业财政监督管理办法》等有关法律、行政法规、规章和规范性文件规定的；</w:t>
      </w:r>
    </w:p>
    <w:p w:rsidR="005450B4" w:rsidRDefault="008C6278">
      <w:pPr>
        <w:ind w:firstLineChars="200" w:firstLine="640"/>
        <w:rPr>
          <w:rFonts w:ascii="仿宋_GB2312" w:eastAsia="仿宋_GB2312" w:hAnsi="宋体"/>
          <w:sz w:val="32"/>
          <w:szCs w:val="32"/>
        </w:rPr>
      </w:pPr>
      <w:r>
        <w:rPr>
          <w:rFonts w:ascii="仿宋_GB2312" w:eastAsia="仿宋_GB2312" w:hAnsi="宋体" w:hint="eastAsia"/>
          <w:sz w:val="32"/>
          <w:szCs w:val="32"/>
        </w:rPr>
        <w:t>（二）涉嫌违反资产评估基本准则的；</w:t>
      </w:r>
    </w:p>
    <w:p w:rsidR="005450B4" w:rsidRDefault="008C6278">
      <w:pPr>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（三）涉嫌违反资产评估职业道德准则和执业准则的；</w:t>
      </w:r>
    </w:p>
    <w:p w:rsidR="005450B4" w:rsidRDefault="008C6278">
      <w:pPr>
        <w:ind w:firstLineChars="200" w:firstLine="640"/>
        <w:rPr>
          <w:rFonts w:ascii="仿宋_GB2312" w:eastAsia="仿宋_GB2312" w:hAnsi="宋体"/>
          <w:sz w:val="32"/>
          <w:szCs w:val="32"/>
        </w:rPr>
      </w:pPr>
      <w:r>
        <w:rPr>
          <w:rFonts w:ascii="仿宋_GB2312" w:eastAsia="仿宋_GB2312" w:hAnsi="宋体" w:hint="eastAsia"/>
          <w:sz w:val="32"/>
          <w:szCs w:val="32"/>
        </w:rPr>
        <w:t>（四）涉嫌违反《中国资产评估协会章程》或地方协会章程规定的；</w:t>
      </w:r>
    </w:p>
    <w:p w:rsidR="005450B4" w:rsidRDefault="008C6278">
      <w:pPr>
        <w:ind w:firstLineChars="200" w:firstLine="640"/>
        <w:rPr>
          <w:rFonts w:ascii="仿宋_GB2312" w:eastAsia="仿宋_GB2312" w:hAnsi="宋体"/>
          <w:sz w:val="32"/>
          <w:szCs w:val="32"/>
        </w:rPr>
      </w:pPr>
      <w:r>
        <w:rPr>
          <w:rFonts w:ascii="仿宋_GB2312" w:eastAsia="仿宋_GB2312" w:hAnsi="宋体" w:hint="eastAsia"/>
          <w:sz w:val="32"/>
          <w:szCs w:val="32"/>
        </w:rPr>
        <w:t>（五）涉嫌存在其他应予自律惩戒的违法违规行为的。</w:t>
      </w:r>
    </w:p>
    <w:p w:rsidR="005450B4" w:rsidRDefault="008C6278">
      <w:pPr>
        <w:ind w:firstLineChars="200" w:firstLine="643"/>
        <w:rPr>
          <w:rFonts w:ascii="仿宋_GB2312" w:eastAsia="仿宋_GB2312" w:hAnsi="宋体"/>
          <w:sz w:val="32"/>
          <w:szCs w:val="32"/>
        </w:rPr>
      </w:pPr>
      <w:r>
        <w:rPr>
          <w:rFonts w:ascii="仿宋_GB2312" w:eastAsia="仿宋_GB2312" w:hAnsi="黑体" w:cs="Times New Roman" w:hint="eastAsia"/>
          <w:b/>
          <w:sz w:val="32"/>
          <w:szCs w:val="32"/>
        </w:rPr>
        <w:t>第七条</w:t>
      </w:r>
      <w:r>
        <w:rPr>
          <w:rFonts w:ascii="仿宋_GB2312" w:eastAsia="仿宋_GB2312" w:hAnsi="宋体" w:hint="eastAsia"/>
          <w:sz w:val="32"/>
          <w:szCs w:val="32"/>
        </w:rPr>
        <w:t xml:space="preserve"> 投诉、举报应当采用书面形式实名进行，并如实反映情况，提供相关证据。投诉、举报人提供的相关证据必须符合相关法律、法规的规定。</w:t>
      </w:r>
    </w:p>
    <w:p w:rsidR="005450B4" w:rsidRDefault="008C6278">
      <w:pPr>
        <w:ind w:firstLineChars="200" w:firstLine="643"/>
        <w:rPr>
          <w:rFonts w:ascii="仿宋_GB2312" w:eastAsia="仿宋_GB2312" w:hAnsi="宋体"/>
          <w:sz w:val="32"/>
          <w:szCs w:val="32"/>
        </w:rPr>
      </w:pPr>
      <w:r>
        <w:rPr>
          <w:rFonts w:ascii="仿宋_GB2312" w:eastAsia="仿宋_GB2312" w:hAnsi="黑体" w:cs="Times New Roman" w:hint="eastAsia"/>
          <w:b/>
          <w:sz w:val="32"/>
          <w:szCs w:val="32"/>
        </w:rPr>
        <w:t>第八条</w:t>
      </w:r>
      <w:r>
        <w:rPr>
          <w:rFonts w:ascii="仿宋_GB2312" w:eastAsia="仿宋_GB2312" w:hAnsi="宋体" w:hint="eastAsia"/>
          <w:sz w:val="32"/>
          <w:szCs w:val="32"/>
        </w:rPr>
        <w:t xml:space="preserve"> 投诉、举报材料至少应当包括下列事项：</w:t>
      </w:r>
    </w:p>
    <w:p w:rsidR="005450B4" w:rsidRDefault="008C6278">
      <w:pPr>
        <w:ind w:firstLineChars="200" w:firstLine="640"/>
        <w:rPr>
          <w:rFonts w:ascii="仿宋_GB2312" w:eastAsia="仿宋_GB2312" w:hAnsi="宋体"/>
          <w:sz w:val="32"/>
          <w:szCs w:val="32"/>
        </w:rPr>
      </w:pPr>
      <w:r>
        <w:rPr>
          <w:rFonts w:ascii="仿宋_GB2312" w:eastAsia="仿宋_GB2312" w:hAnsi="宋体" w:hint="eastAsia"/>
          <w:sz w:val="32"/>
          <w:szCs w:val="32"/>
        </w:rPr>
        <w:t>（一）投诉人、举报人真实名称、身份信息、地址及有效联系方式。投诉人、举报人为自然人的，由本人签名，并附有效身份证明复印件；投诉人、举报人为法人的，由其法定代表人或者授权代表签字并加盖公章；投诉人、举报人为其他组织的，由其主要负责人或者授权代表签字并加盖公章；有授权代表的应提供授权委托书；</w:t>
      </w:r>
    </w:p>
    <w:p w:rsidR="005450B4" w:rsidRDefault="008C6278">
      <w:pPr>
        <w:ind w:firstLineChars="200" w:firstLine="640"/>
        <w:rPr>
          <w:rFonts w:ascii="仿宋_GB2312" w:eastAsia="仿宋_GB2312" w:hAnsi="宋体"/>
          <w:sz w:val="32"/>
          <w:szCs w:val="32"/>
        </w:rPr>
      </w:pPr>
      <w:r>
        <w:rPr>
          <w:rFonts w:ascii="仿宋_GB2312" w:eastAsia="仿宋_GB2312" w:hAnsi="宋体" w:hint="eastAsia"/>
          <w:sz w:val="32"/>
          <w:szCs w:val="32"/>
        </w:rPr>
        <w:t>（二）被投诉、被举报对象的名称、地址及有效联系方式；</w:t>
      </w:r>
    </w:p>
    <w:p w:rsidR="005450B4" w:rsidRDefault="008C6278">
      <w:pPr>
        <w:ind w:firstLineChars="200" w:firstLine="640"/>
        <w:rPr>
          <w:rFonts w:ascii="仿宋_GB2312" w:eastAsia="仿宋_GB2312" w:hAnsi="宋体"/>
          <w:sz w:val="32"/>
          <w:szCs w:val="32"/>
        </w:rPr>
      </w:pPr>
      <w:r>
        <w:rPr>
          <w:rFonts w:ascii="仿宋_GB2312" w:eastAsia="仿宋_GB2312" w:hAnsi="宋体" w:hint="eastAsia"/>
          <w:sz w:val="32"/>
          <w:szCs w:val="32"/>
        </w:rPr>
        <w:t>（三）被投诉、被举报对象执业行为涉嫌违反国家法律、行政法规、资产评估准则和其他相关规定的具体内容；</w:t>
      </w:r>
    </w:p>
    <w:p w:rsidR="005450B4" w:rsidRDefault="008C6278">
      <w:pPr>
        <w:ind w:firstLineChars="200" w:firstLine="640"/>
        <w:rPr>
          <w:rFonts w:ascii="仿宋_GB2312" w:eastAsia="仿宋_GB2312" w:hAnsi="宋体"/>
          <w:sz w:val="32"/>
          <w:szCs w:val="32"/>
        </w:rPr>
      </w:pPr>
      <w:r>
        <w:rPr>
          <w:rFonts w:ascii="仿宋_GB2312" w:eastAsia="仿宋_GB2312" w:hAnsi="宋体" w:hint="eastAsia"/>
          <w:sz w:val="32"/>
          <w:szCs w:val="32"/>
        </w:rPr>
        <w:t>（四）相关请求及主张；</w:t>
      </w:r>
    </w:p>
    <w:p w:rsidR="005450B4" w:rsidRDefault="008C6278">
      <w:pPr>
        <w:ind w:firstLineChars="200" w:firstLine="640"/>
        <w:rPr>
          <w:rFonts w:ascii="仿宋_GB2312" w:eastAsia="仿宋_GB2312" w:hAnsi="宋体"/>
          <w:sz w:val="32"/>
          <w:szCs w:val="32"/>
        </w:rPr>
      </w:pPr>
      <w:r>
        <w:rPr>
          <w:rFonts w:ascii="仿宋_GB2312" w:eastAsia="仿宋_GB2312" w:hAnsi="宋体" w:hint="eastAsia"/>
          <w:sz w:val="32"/>
          <w:szCs w:val="32"/>
        </w:rPr>
        <w:t>（五）相关证据和有效线索；</w:t>
      </w:r>
    </w:p>
    <w:p w:rsidR="005450B4" w:rsidRDefault="008C6278">
      <w:pPr>
        <w:ind w:firstLineChars="200" w:firstLine="640"/>
        <w:rPr>
          <w:rFonts w:ascii="仿宋_GB2312" w:eastAsia="仿宋_GB2312" w:hAnsi="宋体"/>
          <w:sz w:val="32"/>
          <w:szCs w:val="32"/>
        </w:rPr>
      </w:pPr>
      <w:r>
        <w:rPr>
          <w:rFonts w:ascii="仿宋_GB2312" w:eastAsia="仿宋_GB2312" w:hAnsi="宋体" w:hint="eastAsia"/>
          <w:sz w:val="32"/>
          <w:szCs w:val="32"/>
        </w:rPr>
        <w:t>（六）其他需说明的材料。</w:t>
      </w:r>
    </w:p>
    <w:p w:rsidR="005450B4" w:rsidRDefault="008C6278">
      <w:pPr>
        <w:ind w:firstLineChars="200" w:firstLine="643"/>
        <w:rPr>
          <w:rFonts w:ascii="仿宋_GB2312" w:eastAsia="仿宋_GB2312" w:hAnsi="宋体"/>
          <w:sz w:val="32"/>
          <w:szCs w:val="32"/>
        </w:rPr>
      </w:pPr>
      <w:r>
        <w:rPr>
          <w:rFonts w:ascii="仿宋_GB2312" w:eastAsia="仿宋_GB2312" w:hAnsi="黑体" w:cs="Times New Roman" w:hint="eastAsia"/>
          <w:b/>
          <w:sz w:val="32"/>
          <w:szCs w:val="32"/>
        </w:rPr>
        <w:t>第九条</w:t>
      </w:r>
      <w:r>
        <w:rPr>
          <w:rFonts w:ascii="仿宋_GB2312" w:eastAsia="仿宋_GB2312" w:hAnsi="宋体" w:hint="eastAsia"/>
          <w:sz w:val="32"/>
          <w:szCs w:val="32"/>
        </w:rPr>
        <w:t xml:space="preserve"> 投诉人、举报人对提交的投诉、举报材料的真</w:t>
      </w:r>
      <w:r>
        <w:rPr>
          <w:rFonts w:ascii="仿宋_GB2312" w:eastAsia="仿宋_GB2312" w:hAnsi="宋体" w:hint="eastAsia"/>
          <w:sz w:val="32"/>
          <w:szCs w:val="32"/>
        </w:rPr>
        <w:lastRenderedPageBreak/>
        <w:t>实性、合法性和相关性负责。</w:t>
      </w:r>
    </w:p>
    <w:p w:rsidR="005450B4" w:rsidRDefault="008C6278">
      <w:pPr>
        <w:ind w:firstLineChars="200" w:firstLine="643"/>
        <w:rPr>
          <w:rFonts w:ascii="仿宋_GB2312" w:eastAsia="仿宋_GB2312" w:hAnsi="宋体"/>
          <w:sz w:val="32"/>
          <w:szCs w:val="32"/>
        </w:rPr>
      </w:pPr>
      <w:r>
        <w:rPr>
          <w:rFonts w:ascii="仿宋_GB2312" w:eastAsia="仿宋_GB2312" w:hAnsi="黑体" w:cs="Times New Roman" w:hint="eastAsia"/>
          <w:b/>
          <w:sz w:val="32"/>
          <w:szCs w:val="32"/>
        </w:rPr>
        <w:t>第十条</w:t>
      </w:r>
      <w:r>
        <w:rPr>
          <w:rFonts w:ascii="仿宋_GB2312" w:eastAsia="仿宋_GB2312" w:hAnsi="宋体" w:hint="eastAsia"/>
          <w:sz w:val="32"/>
          <w:szCs w:val="32"/>
        </w:rPr>
        <w:t xml:space="preserve"> 中评协和地方协会按照本办法第</w:t>
      </w:r>
      <w:r w:rsidR="00871B61">
        <w:rPr>
          <w:rFonts w:ascii="仿宋_GB2312" w:eastAsia="仿宋_GB2312" w:hAnsi="宋体" w:hint="eastAsia"/>
          <w:sz w:val="32"/>
          <w:szCs w:val="32"/>
        </w:rPr>
        <w:t>四</w:t>
      </w:r>
      <w:r>
        <w:rPr>
          <w:rFonts w:ascii="仿宋_GB2312" w:eastAsia="仿宋_GB2312" w:hAnsi="宋体" w:hint="eastAsia"/>
          <w:sz w:val="32"/>
          <w:szCs w:val="32"/>
        </w:rPr>
        <w:t>条规定分工受理处理投诉、举报事项，对应由其他资产评估协会受理的投诉、举报事项，应明确告知投诉人、举报人正确的受理协会。</w:t>
      </w:r>
    </w:p>
    <w:p w:rsidR="005450B4" w:rsidRDefault="008C6278">
      <w:pPr>
        <w:ind w:firstLineChars="200" w:firstLine="643"/>
        <w:rPr>
          <w:rFonts w:ascii="仿宋_GB2312" w:eastAsia="仿宋_GB2312" w:hAnsi="宋体"/>
          <w:sz w:val="32"/>
          <w:szCs w:val="32"/>
        </w:rPr>
      </w:pPr>
      <w:r>
        <w:rPr>
          <w:rFonts w:ascii="仿宋_GB2312" w:eastAsia="仿宋_GB2312" w:hAnsi="黑体" w:cs="Times New Roman" w:hint="eastAsia"/>
          <w:b/>
          <w:sz w:val="32"/>
          <w:szCs w:val="32"/>
        </w:rPr>
        <w:t>第十一条</w:t>
      </w:r>
      <w:r w:rsidR="0085161D">
        <w:rPr>
          <w:rFonts w:ascii="仿宋_GB2312" w:eastAsia="仿宋_GB2312" w:hAnsi="宋体" w:hint="eastAsia"/>
          <w:sz w:val="32"/>
          <w:szCs w:val="32"/>
        </w:rPr>
        <w:t xml:space="preserve"> </w:t>
      </w:r>
      <w:r>
        <w:rPr>
          <w:rFonts w:ascii="仿宋_GB2312" w:eastAsia="仿宋_GB2312" w:hAnsi="宋体" w:hint="eastAsia"/>
          <w:sz w:val="32"/>
          <w:szCs w:val="32"/>
        </w:rPr>
        <w:t>中评协和地方协会应建立投诉、举报登记台账。接到投诉、举报后，应及时登记并与投诉人、举报人联系核实有关情况。</w:t>
      </w:r>
    </w:p>
    <w:p w:rsidR="005450B4" w:rsidRDefault="008C6278">
      <w:pPr>
        <w:ind w:firstLineChars="200" w:firstLine="643"/>
        <w:rPr>
          <w:rFonts w:ascii="仿宋_GB2312" w:eastAsia="仿宋_GB2312" w:hAnsi="宋体"/>
          <w:sz w:val="32"/>
          <w:szCs w:val="32"/>
        </w:rPr>
      </w:pPr>
      <w:r>
        <w:rPr>
          <w:rFonts w:ascii="仿宋_GB2312" w:eastAsia="仿宋_GB2312" w:hAnsi="黑体" w:cs="Times New Roman" w:hint="eastAsia"/>
          <w:b/>
          <w:sz w:val="32"/>
          <w:szCs w:val="32"/>
        </w:rPr>
        <w:t>第十二条</w:t>
      </w:r>
      <w:r>
        <w:rPr>
          <w:rFonts w:ascii="仿宋_GB2312" w:eastAsia="仿宋_GB2312" w:hAnsi="宋体" w:hint="eastAsia"/>
          <w:sz w:val="32"/>
          <w:szCs w:val="32"/>
        </w:rPr>
        <w:t xml:space="preserve"> 投诉、举报事项属于下列情形之一的，中评协和地方协会不予受理：</w:t>
      </w:r>
    </w:p>
    <w:p w:rsidR="005450B4" w:rsidRDefault="008C6278">
      <w:pPr>
        <w:ind w:firstLineChars="200" w:firstLine="640"/>
        <w:rPr>
          <w:rFonts w:ascii="仿宋_GB2312" w:eastAsia="仿宋_GB2312" w:hAnsi="宋体"/>
          <w:sz w:val="32"/>
          <w:szCs w:val="32"/>
        </w:rPr>
      </w:pPr>
      <w:r>
        <w:rPr>
          <w:rFonts w:ascii="仿宋_GB2312" w:eastAsia="仿宋_GB2312" w:hAnsi="宋体" w:hint="eastAsia"/>
          <w:sz w:val="32"/>
          <w:szCs w:val="32"/>
        </w:rPr>
        <w:t>（一）投诉、举报事项不属于中评协及地方协会职责范围的；</w:t>
      </w:r>
      <w:bookmarkStart w:id="0" w:name="_GoBack"/>
      <w:bookmarkEnd w:id="0"/>
    </w:p>
    <w:p w:rsidR="005450B4" w:rsidRDefault="008C6278">
      <w:pPr>
        <w:ind w:firstLineChars="200" w:firstLine="640"/>
        <w:rPr>
          <w:rFonts w:ascii="仿宋_GB2312" w:eastAsia="仿宋_GB2312" w:hAnsi="宋体"/>
          <w:sz w:val="32"/>
          <w:szCs w:val="32"/>
        </w:rPr>
      </w:pPr>
      <w:r>
        <w:rPr>
          <w:rFonts w:ascii="仿宋_GB2312" w:eastAsia="仿宋_GB2312" w:hAnsi="宋体" w:hint="eastAsia"/>
          <w:sz w:val="32"/>
          <w:szCs w:val="32"/>
        </w:rPr>
        <w:t>（二）投诉、举报事项已经中评协及地方协会处理终结，投诉人、举报人在无新的事实和证据的情况下，以同一事实或理由重复投诉、举报的；</w:t>
      </w:r>
    </w:p>
    <w:p w:rsidR="005450B4" w:rsidRDefault="008C6278">
      <w:pPr>
        <w:ind w:firstLineChars="200" w:firstLine="640"/>
        <w:rPr>
          <w:rFonts w:ascii="仿宋_GB2312" w:eastAsia="仿宋_GB2312" w:hAnsi="宋体"/>
          <w:sz w:val="32"/>
          <w:szCs w:val="32"/>
        </w:rPr>
      </w:pPr>
      <w:r>
        <w:rPr>
          <w:rFonts w:ascii="仿宋_GB2312" w:eastAsia="仿宋_GB2312" w:hAnsi="宋体" w:hint="eastAsia"/>
          <w:sz w:val="32"/>
          <w:szCs w:val="32"/>
        </w:rPr>
        <w:t>（三）匿名投诉、举报及未提供有效联系方式的；</w:t>
      </w:r>
    </w:p>
    <w:p w:rsidR="005450B4" w:rsidRDefault="008C6278">
      <w:pPr>
        <w:ind w:firstLineChars="200" w:firstLine="640"/>
        <w:rPr>
          <w:rFonts w:ascii="仿宋_GB2312" w:eastAsia="仿宋_GB2312" w:hAnsi="宋体"/>
          <w:sz w:val="32"/>
          <w:szCs w:val="32"/>
        </w:rPr>
      </w:pPr>
      <w:r>
        <w:rPr>
          <w:rFonts w:ascii="仿宋_GB2312" w:eastAsia="仿宋_GB2312" w:hAnsi="宋体" w:hint="eastAsia"/>
          <w:sz w:val="32"/>
          <w:szCs w:val="32"/>
        </w:rPr>
        <w:t>（四）投诉、举报事项超过相关法律、法规规定期限的；</w:t>
      </w:r>
    </w:p>
    <w:p w:rsidR="005450B4" w:rsidRDefault="008C6278">
      <w:pPr>
        <w:ind w:firstLineChars="200" w:firstLine="640"/>
        <w:rPr>
          <w:rFonts w:ascii="仿宋_GB2312" w:eastAsia="仿宋_GB2312" w:hAnsi="宋体"/>
          <w:sz w:val="32"/>
          <w:szCs w:val="32"/>
        </w:rPr>
      </w:pPr>
      <w:r>
        <w:rPr>
          <w:rFonts w:ascii="仿宋_GB2312" w:eastAsia="仿宋_GB2312" w:hAnsi="宋体" w:hint="eastAsia"/>
          <w:sz w:val="32"/>
          <w:szCs w:val="32"/>
        </w:rPr>
        <w:t>（五）已由公安机关、检察机关、纪检监察机关和其他行政机关立案调查的，或人民法院已经登记立案的；</w:t>
      </w:r>
    </w:p>
    <w:p w:rsidR="005450B4" w:rsidRDefault="008C6278">
      <w:pPr>
        <w:ind w:firstLineChars="200" w:firstLine="640"/>
        <w:rPr>
          <w:rFonts w:ascii="仿宋_GB2312" w:eastAsia="仿宋_GB2312" w:hAnsi="宋体"/>
          <w:sz w:val="32"/>
          <w:szCs w:val="32"/>
        </w:rPr>
      </w:pPr>
      <w:r>
        <w:rPr>
          <w:rFonts w:ascii="仿宋_GB2312" w:eastAsia="仿宋_GB2312" w:hAnsi="宋体" w:hint="eastAsia"/>
          <w:sz w:val="32"/>
          <w:szCs w:val="32"/>
        </w:rPr>
        <w:t>（六）已经或依法应当通过诉讼、仲裁、行政复议等法定途径解决的；</w:t>
      </w:r>
    </w:p>
    <w:p w:rsidR="005450B4" w:rsidRDefault="008C6278">
      <w:pPr>
        <w:ind w:firstLineChars="200" w:firstLine="640"/>
        <w:rPr>
          <w:rFonts w:ascii="仿宋_GB2312" w:eastAsia="仿宋_GB2312" w:hAnsi="宋体"/>
          <w:sz w:val="32"/>
          <w:szCs w:val="32"/>
        </w:rPr>
      </w:pPr>
      <w:r>
        <w:rPr>
          <w:rFonts w:ascii="仿宋_GB2312" w:eastAsia="仿宋_GB2312" w:hAnsi="宋体" w:hint="eastAsia"/>
          <w:sz w:val="32"/>
          <w:szCs w:val="32"/>
        </w:rPr>
        <w:t>（七）投诉人、举报人不向中评协及地方协会提供与投</w:t>
      </w:r>
      <w:r>
        <w:rPr>
          <w:rFonts w:ascii="仿宋_GB2312" w:eastAsia="仿宋_GB2312" w:hAnsi="宋体" w:hint="eastAsia"/>
          <w:sz w:val="32"/>
          <w:szCs w:val="32"/>
        </w:rPr>
        <w:lastRenderedPageBreak/>
        <w:t>诉、举报内容相关线索材料的；</w:t>
      </w:r>
    </w:p>
    <w:p w:rsidR="005450B4" w:rsidRDefault="008C6278">
      <w:pPr>
        <w:ind w:firstLineChars="200" w:firstLine="640"/>
        <w:rPr>
          <w:rFonts w:ascii="仿宋_GB2312" w:eastAsia="仿宋_GB2312" w:hAnsi="宋体"/>
          <w:sz w:val="32"/>
          <w:szCs w:val="32"/>
        </w:rPr>
      </w:pPr>
      <w:r>
        <w:rPr>
          <w:rFonts w:ascii="仿宋_GB2312" w:eastAsia="仿宋_GB2312" w:hAnsi="宋体" w:hint="eastAsia"/>
          <w:sz w:val="32"/>
          <w:szCs w:val="32"/>
        </w:rPr>
        <w:t>（八）投诉人、举报人就同一事项已向财政部门投诉、举报，并由财政部门受理的；</w:t>
      </w:r>
    </w:p>
    <w:p w:rsidR="005450B4" w:rsidRDefault="008C6278">
      <w:pPr>
        <w:ind w:firstLineChars="200" w:firstLine="640"/>
        <w:rPr>
          <w:rFonts w:ascii="仿宋_GB2312" w:eastAsia="仿宋_GB2312" w:hAnsi="宋体"/>
          <w:sz w:val="32"/>
          <w:szCs w:val="32"/>
        </w:rPr>
      </w:pPr>
      <w:r>
        <w:rPr>
          <w:rFonts w:ascii="仿宋_GB2312" w:eastAsia="仿宋_GB2312" w:hAnsi="宋体" w:hint="eastAsia"/>
          <w:sz w:val="32"/>
          <w:szCs w:val="32"/>
        </w:rPr>
        <w:t>（九）其他不予受理情形。</w:t>
      </w:r>
    </w:p>
    <w:p w:rsidR="005450B4" w:rsidRDefault="008C6278">
      <w:pPr>
        <w:ind w:firstLineChars="200" w:firstLine="643"/>
        <w:rPr>
          <w:rFonts w:ascii="仿宋_GB2312" w:eastAsia="仿宋_GB2312" w:hAnsi="宋体"/>
          <w:sz w:val="32"/>
          <w:szCs w:val="32"/>
        </w:rPr>
      </w:pPr>
      <w:r>
        <w:rPr>
          <w:rFonts w:ascii="仿宋_GB2312" w:eastAsia="仿宋_GB2312" w:hAnsi="黑体" w:cs="Times New Roman" w:hint="eastAsia"/>
          <w:b/>
          <w:sz w:val="32"/>
          <w:szCs w:val="32"/>
        </w:rPr>
        <w:t>第十三条</w:t>
      </w:r>
      <w:r>
        <w:rPr>
          <w:rFonts w:ascii="仿宋_GB2312" w:eastAsia="仿宋_GB2312" w:hAnsi="宋体" w:hint="eastAsia"/>
          <w:sz w:val="32"/>
          <w:szCs w:val="32"/>
        </w:rPr>
        <w:t xml:space="preserve"> 中评协和地方协会自收到投诉、举报材料之日起，应当在15个工作日内决定是否受理，并书面告知投诉人、举报人。对于存在被投诉、被举报对象不明确，投诉、举报材料不符合本办法第八条规定的投诉、举报事项，中评协和地方协会应当告知投诉人、举报人修改或补齐。无法修改或补齐的，不予受理。</w:t>
      </w:r>
    </w:p>
    <w:p w:rsidR="005450B4" w:rsidRDefault="008C6278">
      <w:pPr>
        <w:numPr>
          <w:ilvl w:val="0"/>
          <w:numId w:val="1"/>
        </w:numPr>
        <w:ind w:left="0" w:firstLine="0"/>
        <w:jc w:val="center"/>
        <w:rPr>
          <w:rFonts w:ascii="仿宋_GB2312" w:eastAsia="仿宋_GB2312" w:hAnsi="黑体" w:cs="Times New Roman"/>
          <w:b/>
          <w:sz w:val="32"/>
          <w:szCs w:val="32"/>
        </w:rPr>
      </w:pPr>
      <w:r>
        <w:rPr>
          <w:rFonts w:ascii="仿宋_GB2312" w:eastAsia="仿宋_GB2312" w:hAnsi="黑体" w:cs="Times New Roman" w:hint="eastAsia"/>
          <w:b/>
          <w:sz w:val="32"/>
          <w:szCs w:val="32"/>
        </w:rPr>
        <w:t>处  理</w:t>
      </w:r>
    </w:p>
    <w:p w:rsidR="005450B4" w:rsidRDefault="008C6278">
      <w:pPr>
        <w:ind w:firstLineChars="200" w:firstLine="643"/>
        <w:rPr>
          <w:rFonts w:ascii="仿宋_GB2312" w:eastAsia="仿宋_GB2312" w:hAnsi="宋体"/>
          <w:sz w:val="32"/>
          <w:szCs w:val="32"/>
        </w:rPr>
      </w:pPr>
      <w:r>
        <w:rPr>
          <w:rFonts w:ascii="仿宋_GB2312" w:eastAsia="仿宋_GB2312" w:hAnsi="黑体" w:cs="Times New Roman" w:hint="eastAsia"/>
          <w:b/>
          <w:sz w:val="32"/>
          <w:szCs w:val="32"/>
        </w:rPr>
        <w:t>第十四条</w:t>
      </w:r>
      <w:r>
        <w:rPr>
          <w:rFonts w:ascii="仿宋_GB2312" w:eastAsia="仿宋_GB2312" w:hAnsi="宋体" w:hint="eastAsia"/>
          <w:sz w:val="32"/>
          <w:szCs w:val="32"/>
        </w:rPr>
        <w:t xml:space="preserve"> 中评协和地方协会一般情况下应在年度资产评估执业质量自律检查中对投诉、举报事项进行调查。根据情况需要，可进行专项调查。</w:t>
      </w:r>
    </w:p>
    <w:p w:rsidR="005450B4" w:rsidRDefault="008C6278">
      <w:pPr>
        <w:ind w:firstLineChars="200" w:firstLine="643"/>
        <w:rPr>
          <w:rFonts w:ascii="仿宋_GB2312" w:eastAsia="仿宋_GB2312" w:hAnsi="宋体"/>
          <w:sz w:val="32"/>
          <w:szCs w:val="32"/>
        </w:rPr>
      </w:pPr>
      <w:r>
        <w:rPr>
          <w:rFonts w:ascii="仿宋_GB2312" w:eastAsia="仿宋_GB2312" w:hAnsi="黑体" w:cs="Times New Roman" w:hint="eastAsia"/>
          <w:b/>
          <w:sz w:val="32"/>
          <w:szCs w:val="32"/>
        </w:rPr>
        <w:t>第十五条</w:t>
      </w:r>
      <w:r>
        <w:rPr>
          <w:rFonts w:ascii="仿宋_GB2312" w:eastAsia="仿宋_GB2312" w:hAnsi="宋体" w:hint="eastAsia"/>
          <w:sz w:val="32"/>
          <w:szCs w:val="32"/>
        </w:rPr>
        <w:t xml:space="preserve"> 在投诉、举报事项调查后，针对不同结果可采取下列处理方式：</w:t>
      </w:r>
    </w:p>
    <w:p w:rsidR="005450B4" w:rsidRDefault="008C6278">
      <w:pPr>
        <w:ind w:firstLineChars="200" w:firstLine="640"/>
        <w:rPr>
          <w:rFonts w:ascii="仿宋_GB2312" w:eastAsia="仿宋_GB2312" w:hAnsi="宋体"/>
          <w:sz w:val="32"/>
          <w:szCs w:val="32"/>
        </w:rPr>
      </w:pPr>
      <w:r>
        <w:rPr>
          <w:rFonts w:ascii="仿宋_GB2312" w:eastAsia="仿宋_GB2312" w:hAnsi="宋体" w:hint="eastAsia"/>
          <w:sz w:val="32"/>
          <w:szCs w:val="32"/>
        </w:rPr>
        <w:t>（一）未发现被投诉、被举报对象执业行为存在违法违规事实的，做好解释工作；</w:t>
      </w:r>
    </w:p>
    <w:p w:rsidR="005450B4" w:rsidRDefault="008C6278">
      <w:pPr>
        <w:ind w:firstLineChars="200" w:firstLine="640"/>
        <w:rPr>
          <w:rFonts w:ascii="仿宋_GB2312" w:eastAsia="仿宋_GB2312" w:hAnsi="宋体"/>
          <w:sz w:val="32"/>
          <w:szCs w:val="32"/>
        </w:rPr>
      </w:pPr>
      <w:r>
        <w:rPr>
          <w:rFonts w:ascii="仿宋_GB2312" w:eastAsia="仿宋_GB2312" w:hAnsi="宋体" w:hint="eastAsia"/>
          <w:sz w:val="32"/>
          <w:szCs w:val="32"/>
        </w:rPr>
        <w:t>（二）被投诉、被举报对象执业行为存在瑕疵，但存在问题性质或情节轻微，不足以予以自律惩戒的，应通过对被投诉、被举报对象发关注函、谈话提醒、强制培训或其它适当的方式，提醒、教育其改正；</w:t>
      </w:r>
    </w:p>
    <w:p w:rsidR="005450B4" w:rsidRDefault="008C6278">
      <w:pPr>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（三）被投诉、被举报对象执业行为存在违法违规事实的，根据情节给予自律惩戒或移交行政机关进行处理。</w:t>
      </w:r>
    </w:p>
    <w:p w:rsidR="005450B4" w:rsidRDefault="008C6278">
      <w:pPr>
        <w:ind w:firstLineChars="200" w:firstLine="643"/>
        <w:rPr>
          <w:rFonts w:ascii="仿宋_GB2312" w:eastAsia="仿宋_GB2312" w:hAnsi="宋体"/>
          <w:sz w:val="32"/>
          <w:szCs w:val="32"/>
        </w:rPr>
      </w:pPr>
      <w:r>
        <w:rPr>
          <w:rFonts w:ascii="仿宋_GB2312" w:eastAsia="仿宋_GB2312" w:hAnsi="黑体" w:cs="Times New Roman" w:hint="eastAsia"/>
          <w:b/>
          <w:sz w:val="32"/>
          <w:szCs w:val="32"/>
        </w:rPr>
        <w:t>第十六条</w:t>
      </w:r>
      <w:r>
        <w:rPr>
          <w:rFonts w:ascii="仿宋_GB2312" w:eastAsia="仿宋_GB2312" w:hAnsi="宋体" w:hint="eastAsia"/>
          <w:sz w:val="32"/>
          <w:szCs w:val="32"/>
        </w:rPr>
        <w:t xml:space="preserve"> 中评协和地方协会受理投诉后，投诉人和被投诉对象双方同意自行和解的，中评协和地方协会可以终止该投诉事项处理。但存在违法违规事实，被投诉对象可能被自律惩戒或移交行政机关进行处理的情况除外。</w:t>
      </w:r>
    </w:p>
    <w:p w:rsidR="005450B4" w:rsidRDefault="008C6278">
      <w:pPr>
        <w:ind w:firstLineChars="200" w:firstLine="643"/>
        <w:rPr>
          <w:rFonts w:ascii="仿宋_GB2312" w:eastAsia="仿宋_GB2312" w:hAnsi="宋体"/>
          <w:sz w:val="32"/>
          <w:szCs w:val="32"/>
        </w:rPr>
      </w:pPr>
      <w:r>
        <w:rPr>
          <w:rFonts w:ascii="仿宋_GB2312" w:eastAsia="仿宋_GB2312" w:hAnsi="黑体" w:cs="Times New Roman" w:hint="eastAsia"/>
          <w:b/>
          <w:sz w:val="32"/>
          <w:szCs w:val="32"/>
        </w:rPr>
        <w:t>第十七条</w:t>
      </w:r>
      <w:r>
        <w:rPr>
          <w:rFonts w:ascii="仿宋_GB2312" w:eastAsia="仿宋_GB2312" w:hAnsi="宋体" w:hint="eastAsia"/>
          <w:sz w:val="32"/>
          <w:szCs w:val="32"/>
        </w:rPr>
        <w:t xml:space="preserve"> 投诉、举报事项的处理结果或终止情况应以书面形式及时告知投诉人、举报人。</w:t>
      </w:r>
    </w:p>
    <w:p w:rsidR="005450B4" w:rsidRDefault="008C6278">
      <w:pPr>
        <w:ind w:firstLineChars="200" w:firstLine="643"/>
        <w:rPr>
          <w:rFonts w:ascii="仿宋_GB2312" w:eastAsia="仿宋_GB2312" w:hAnsi="宋体"/>
          <w:sz w:val="32"/>
          <w:szCs w:val="32"/>
        </w:rPr>
      </w:pPr>
      <w:r>
        <w:rPr>
          <w:rFonts w:ascii="仿宋_GB2312" w:eastAsia="仿宋_GB2312" w:hAnsi="黑体" w:cs="Times New Roman" w:hint="eastAsia"/>
          <w:b/>
          <w:sz w:val="32"/>
          <w:szCs w:val="32"/>
        </w:rPr>
        <w:t>第十八条</w:t>
      </w:r>
      <w:r>
        <w:rPr>
          <w:rFonts w:ascii="仿宋_GB2312" w:eastAsia="仿宋_GB2312" w:hAnsi="宋体" w:hint="eastAsia"/>
          <w:sz w:val="32"/>
          <w:szCs w:val="32"/>
        </w:rPr>
        <w:t xml:space="preserve"> 对会员之间的矛盾导致的举报，应以协调为主，向举报人讲明政策、化解矛盾，充分发挥协会服务、监督、管理、协调的作用。</w:t>
      </w:r>
    </w:p>
    <w:p w:rsidR="005450B4" w:rsidRDefault="008C6278">
      <w:pPr>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黑体" w:cs="Times New Roman" w:hint="eastAsia"/>
          <w:b/>
          <w:sz w:val="32"/>
          <w:szCs w:val="32"/>
        </w:rPr>
        <w:t>第十九条</w:t>
      </w:r>
      <w:r>
        <w:rPr>
          <w:rFonts w:ascii="仿宋_GB2312" w:eastAsia="仿宋_GB2312" w:hAnsi="宋体" w:hint="eastAsia"/>
          <w:sz w:val="32"/>
          <w:szCs w:val="32"/>
        </w:rPr>
        <w:t xml:space="preserve"> 投诉人、举报人对地方协会处理结果持有异议的，可以要求地方协会进行解释。</w:t>
      </w:r>
    </w:p>
    <w:p w:rsidR="005450B4" w:rsidRDefault="008C6278">
      <w:pPr>
        <w:ind w:firstLineChars="200" w:firstLine="640"/>
        <w:rPr>
          <w:rFonts w:ascii="仿宋_GB2312" w:eastAsia="仿宋_GB2312" w:hAnsi="宋体"/>
          <w:sz w:val="32"/>
          <w:szCs w:val="32"/>
        </w:rPr>
      </w:pPr>
      <w:r>
        <w:rPr>
          <w:rFonts w:ascii="仿宋_GB2312" w:eastAsia="仿宋_GB2312" w:hAnsi="宋体" w:hint="eastAsia"/>
          <w:sz w:val="32"/>
          <w:szCs w:val="32"/>
        </w:rPr>
        <w:t>投诉人、举报人对地方协会解释仍不满意的，可以就该事项向中评协反映。</w:t>
      </w:r>
    </w:p>
    <w:p w:rsidR="005450B4" w:rsidRDefault="008C6278">
      <w:pPr>
        <w:ind w:firstLineChars="221" w:firstLine="710"/>
        <w:rPr>
          <w:rFonts w:ascii="仿宋_GB2312" w:eastAsia="仿宋_GB2312" w:hAnsi="宋体"/>
          <w:sz w:val="32"/>
          <w:szCs w:val="32"/>
        </w:rPr>
      </w:pPr>
      <w:r>
        <w:rPr>
          <w:rFonts w:ascii="仿宋_GB2312" w:eastAsia="仿宋_GB2312" w:hAnsi="黑体" w:cs="Times New Roman" w:hint="eastAsia"/>
          <w:b/>
          <w:sz w:val="32"/>
          <w:szCs w:val="32"/>
        </w:rPr>
        <w:t>第二十条</w:t>
      </w:r>
      <w:r>
        <w:rPr>
          <w:rFonts w:ascii="仿宋_GB2312" w:eastAsia="仿宋_GB2312" w:hAnsi="宋体" w:hint="eastAsia"/>
          <w:sz w:val="32"/>
          <w:szCs w:val="32"/>
        </w:rPr>
        <w:t xml:space="preserve"> 受理和处理投诉、举报工作人员在事项受理和处理过程中应遵守下列工作纪律：</w:t>
      </w:r>
    </w:p>
    <w:p w:rsidR="005450B4" w:rsidRDefault="008C6278">
      <w:pPr>
        <w:ind w:firstLineChars="177" w:firstLine="566"/>
        <w:rPr>
          <w:rFonts w:ascii="仿宋_GB2312" w:eastAsia="仿宋_GB2312" w:hAnsi="宋体"/>
          <w:sz w:val="32"/>
          <w:szCs w:val="32"/>
        </w:rPr>
      </w:pPr>
      <w:r>
        <w:rPr>
          <w:rFonts w:ascii="仿宋_GB2312" w:eastAsia="仿宋_GB2312" w:hAnsi="宋体" w:hint="eastAsia"/>
          <w:sz w:val="32"/>
          <w:szCs w:val="32"/>
        </w:rPr>
        <w:t>（一）不得将举报人的个人信息透露给被举报对象，不得将办理投诉、举报的内部研究情况透露给投诉人、举报人或被投诉、被举报对象，不得与无关人员谈论投诉、举报内容；</w:t>
      </w:r>
    </w:p>
    <w:p w:rsidR="005450B4" w:rsidRDefault="008C6278">
      <w:pPr>
        <w:ind w:firstLineChars="177" w:firstLine="566"/>
        <w:rPr>
          <w:rFonts w:ascii="仿宋_GB2312" w:eastAsia="仿宋_GB2312" w:hAnsi="宋体"/>
          <w:sz w:val="32"/>
          <w:szCs w:val="32"/>
        </w:rPr>
      </w:pPr>
      <w:r>
        <w:rPr>
          <w:rFonts w:ascii="仿宋_GB2312" w:eastAsia="仿宋_GB2312" w:hAnsi="宋体" w:hint="eastAsia"/>
          <w:sz w:val="32"/>
          <w:szCs w:val="32"/>
        </w:rPr>
        <w:t>（二）对查处过程中涉及到的国家秘密、商业秘密、个</w:t>
      </w:r>
      <w:r>
        <w:rPr>
          <w:rFonts w:ascii="仿宋_GB2312" w:eastAsia="仿宋_GB2312" w:hAnsi="宋体" w:hint="eastAsia"/>
          <w:sz w:val="32"/>
          <w:szCs w:val="32"/>
        </w:rPr>
        <w:lastRenderedPageBreak/>
        <w:t>人隐私予以保密；</w:t>
      </w:r>
    </w:p>
    <w:p w:rsidR="005450B4" w:rsidRDefault="008C6278">
      <w:pPr>
        <w:ind w:firstLineChars="177" w:firstLine="566"/>
        <w:rPr>
          <w:rFonts w:ascii="仿宋_GB2312" w:eastAsia="仿宋_GB2312" w:hAnsi="宋体"/>
          <w:sz w:val="32"/>
          <w:szCs w:val="32"/>
        </w:rPr>
      </w:pPr>
      <w:r>
        <w:rPr>
          <w:rFonts w:ascii="仿宋_GB2312" w:eastAsia="仿宋_GB2312" w:hAnsi="宋体" w:hint="eastAsia"/>
          <w:sz w:val="32"/>
          <w:szCs w:val="32"/>
        </w:rPr>
        <w:t>（三）不得以查处事项为名，向被投诉、被举报对象索取、查阅、记录、复印与该事项无关的资料。</w:t>
      </w:r>
    </w:p>
    <w:p w:rsidR="005450B4" w:rsidRDefault="008C6278">
      <w:pPr>
        <w:ind w:firstLineChars="200" w:firstLine="643"/>
        <w:rPr>
          <w:rFonts w:ascii="仿宋_GB2312" w:eastAsia="仿宋_GB2312" w:hAnsi="宋体"/>
          <w:sz w:val="32"/>
          <w:szCs w:val="32"/>
        </w:rPr>
      </w:pPr>
      <w:r>
        <w:rPr>
          <w:rFonts w:ascii="仿宋_GB2312" w:eastAsia="仿宋_GB2312" w:hAnsi="黑体" w:cs="Times New Roman" w:hint="eastAsia"/>
          <w:b/>
          <w:sz w:val="32"/>
          <w:szCs w:val="32"/>
        </w:rPr>
        <w:t>第二十一条</w:t>
      </w:r>
      <w:r>
        <w:rPr>
          <w:rFonts w:ascii="仿宋_GB2312" w:eastAsia="仿宋_GB2312" w:hAnsi="宋体" w:hint="eastAsia"/>
          <w:sz w:val="32"/>
          <w:szCs w:val="32"/>
        </w:rPr>
        <w:t xml:space="preserve"> 处理投诉、举报事项的工作人员有下列情形的，应当回避：</w:t>
      </w:r>
    </w:p>
    <w:p w:rsidR="005450B4" w:rsidRDefault="008C6278">
      <w:pPr>
        <w:ind w:firstLineChars="200" w:firstLine="640"/>
        <w:rPr>
          <w:rFonts w:ascii="仿宋_GB2312" w:eastAsia="仿宋_GB2312" w:hAnsi="宋体"/>
          <w:sz w:val="32"/>
          <w:szCs w:val="32"/>
        </w:rPr>
      </w:pPr>
      <w:r>
        <w:rPr>
          <w:rFonts w:ascii="仿宋_GB2312" w:eastAsia="仿宋_GB2312" w:hAnsi="宋体" w:hint="eastAsia"/>
          <w:sz w:val="32"/>
          <w:szCs w:val="32"/>
        </w:rPr>
        <w:t>（一）是投诉、举报的利害关系人；</w:t>
      </w:r>
    </w:p>
    <w:p w:rsidR="005450B4" w:rsidRDefault="008C6278">
      <w:pPr>
        <w:ind w:firstLineChars="200" w:firstLine="640"/>
        <w:rPr>
          <w:rFonts w:ascii="仿宋_GB2312" w:eastAsia="仿宋_GB2312" w:hAnsi="宋体"/>
          <w:sz w:val="32"/>
          <w:szCs w:val="32"/>
        </w:rPr>
      </w:pPr>
      <w:r>
        <w:rPr>
          <w:rFonts w:ascii="仿宋_GB2312" w:eastAsia="仿宋_GB2312" w:hAnsi="宋体" w:hint="eastAsia"/>
          <w:sz w:val="32"/>
          <w:szCs w:val="32"/>
        </w:rPr>
        <w:t>（二）是投诉、举报事项利害关系人的近亲属；</w:t>
      </w:r>
    </w:p>
    <w:p w:rsidR="005450B4" w:rsidRDefault="008C6278">
      <w:pPr>
        <w:ind w:firstLineChars="200" w:firstLine="640"/>
        <w:rPr>
          <w:rFonts w:ascii="仿宋_GB2312" w:eastAsia="仿宋_GB2312" w:hAnsi="宋体"/>
          <w:sz w:val="32"/>
          <w:szCs w:val="32"/>
        </w:rPr>
      </w:pPr>
      <w:r>
        <w:rPr>
          <w:rFonts w:ascii="仿宋_GB2312" w:eastAsia="仿宋_GB2312" w:hAnsi="宋体" w:hint="eastAsia"/>
          <w:sz w:val="32"/>
          <w:szCs w:val="32"/>
        </w:rPr>
        <w:t>（三）与事项结果有利害关系；</w:t>
      </w:r>
    </w:p>
    <w:p w:rsidR="005450B4" w:rsidRDefault="008C6278">
      <w:pPr>
        <w:ind w:firstLineChars="200" w:firstLine="640"/>
        <w:rPr>
          <w:rFonts w:ascii="仿宋_GB2312" w:eastAsia="仿宋_GB2312" w:hAnsi="宋体"/>
          <w:sz w:val="32"/>
          <w:szCs w:val="32"/>
        </w:rPr>
      </w:pPr>
      <w:r>
        <w:rPr>
          <w:rFonts w:ascii="仿宋_GB2312" w:eastAsia="仿宋_GB2312" w:hAnsi="宋体" w:hint="eastAsia"/>
          <w:sz w:val="32"/>
          <w:szCs w:val="32"/>
        </w:rPr>
        <w:t>（四）是可能影响事项调查结果的其他关系人。</w:t>
      </w:r>
    </w:p>
    <w:p w:rsidR="005450B4" w:rsidRDefault="008C6278">
      <w:pPr>
        <w:ind w:firstLineChars="200" w:firstLine="643"/>
        <w:rPr>
          <w:rFonts w:ascii="仿宋_GB2312" w:eastAsia="仿宋_GB2312" w:hAnsi="宋体"/>
          <w:sz w:val="32"/>
          <w:szCs w:val="32"/>
        </w:rPr>
      </w:pPr>
      <w:r>
        <w:rPr>
          <w:rFonts w:ascii="仿宋_GB2312" w:eastAsia="仿宋_GB2312" w:hAnsi="黑体" w:cs="Times New Roman" w:hint="eastAsia"/>
          <w:b/>
          <w:sz w:val="32"/>
          <w:szCs w:val="32"/>
        </w:rPr>
        <w:t>第二十二条</w:t>
      </w:r>
      <w:r>
        <w:rPr>
          <w:rFonts w:ascii="仿宋_GB2312" w:eastAsia="仿宋_GB2312" w:hAnsi="宋体" w:hint="eastAsia"/>
          <w:sz w:val="32"/>
          <w:szCs w:val="32"/>
        </w:rPr>
        <w:t xml:space="preserve"> 中评协和地方协会对投诉、举报事项提出的处理意见及相应的调查报告、调查过程中取得的资料属协会内部工作资料，不作为对单位会员或个人会员执业情况的鉴定证明。其中涉及保密要求的内容不得向投诉人、举报人及其他单位或个人提供。</w:t>
      </w:r>
    </w:p>
    <w:p w:rsidR="005450B4" w:rsidRDefault="008C6278">
      <w:pPr>
        <w:numPr>
          <w:ilvl w:val="0"/>
          <w:numId w:val="1"/>
        </w:numPr>
        <w:ind w:left="0" w:firstLine="0"/>
        <w:jc w:val="center"/>
        <w:rPr>
          <w:rFonts w:ascii="仿宋_GB2312" w:eastAsia="仿宋_GB2312" w:hAnsi="黑体" w:cs="Times New Roman"/>
          <w:b/>
          <w:sz w:val="32"/>
          <w:szCs w:val="32"/>
        </w:rPr>
      </w:pPr>
      <w:r>
        <w:rPr>
          <w:rFonts w:ascii="仿宋_GB2312" w:eastAsia="仿宋_GB2312" w:hAnsi="黑体" w:cs="Times New Roman" w:hint="eastAsia"/>
          <w:b/>
          <w:sz w:val="32"/>
          <w:szCs w:val="32"/>
        </w:rPr>
        <w:t>附  则</w:t>
      </w:r>
    </w:p>
    <w:p w:rsidR="005450B4" w:rsidRDefault="008C6278">
      <w:pPr>
        <w:ind w:firstLineChars="200" w:firstLine="643"/>
        <w:rPr>
          <w:rFonts w:ascii="仿宋_GB2312" w:eastAsia="仿宋_GB2312" w:hAnsi="宋体"/>
          <w:sz w:val="32"/>
          <w:szCs w:val="32"/>
        </w:rPr>
      </w:pPr>
      <w:r>
        <w:rPr>
          <w:rFonts w:ascii="仿宋_GB2312" w:eastAsia="仿宋_GB2312" w:hAnsi="黑体" w:cs="Times New Roman" w:hint="eastAsia"/>
          <w:b/>
          <w:sz w:val="32"/>
          <w:szCs w:val="32"/>
        </w:rPr>
        <w:t>第二十三条</w:t>
      </w:r>
      <w:r>
        <w:rPr>
          <w:rFonts w:ascii="仿宋_GB2312" w:eastAsia="仿宋_GB2312" w:hAnsi="宋体" w:hint="eastAsia"/>
          <w:sz w:val="32"/>
          <w:szCs w:val="32"/>
        </w:rPr>
        <w:t xml:space="preserve"> 投诉、举报事项处理完毕后，经办人应整理相关资料，装订成册、顺序编号并及时归档，相关材料不再退还投诉人、举报人。</w:t>
      </w:r>
    </w:p>
    <w:p w:rsidR="005450B4" w:rsidRDefault="008C6278">
      <w:pPr>
        <w:ind w:firstLineChars="200" w:firstLine="643"/>
        <w:rPr>
          <w:rFonts w:ascii="仿宋_GB2312" w:eastAsia="仿宋_GB2312" w:hAnsi="宋体"/>
          <w:sz w:val="32"/>
          <w:szCs w:val="32"/>
        </w:rPr>
      </w:pPr>
      <w:r>
        <w:rPr>
          <w:rFonts w:ascii="仿宋_GB2312" w:eastAsia="仿宋_GB2312" w:hAnsi="黑体" w:cs="Times New Roman" w:hint="eastAsia"/>
          <w:b/>
          <w:sz w:val="32"/>
          <w:szCs w:val="32"/>
        </w:rPr>
        <w:t>第二十四条</w:t>
      </w:r>
      <w:r>
        <w:rPr>
          <w:rFonts w:ascii="仿宋_GB2312" w:eastAsia="仿宋_GB2312" w:hAnsi="宋体" w:hint="eastAsia"/>
          <w:sz w:val="32"/>
          <w:szCs w:val="32"/>
        </w:rPr>
        <w:t xml:space="preserve"> 投诉、举报事项档案，未经批准不予外借或对外公开其内容。</w:t>
      </w:r>
    </w:p>
    <w:p w:rsidR="005450B4" w:rsidRDefault="008C6278">
      <w:pPr>
        <w:ind w:firstLineChars="200" w:firstLine="643"/>
        <w:rPr>
          <w:rFonts w:ascii="仿宋_GB2312" w:eastAsia="仿宋_GB2312" w:hAnsi="宋体"/>
          <w:sz w:val="32"/>
          <w:szCs w:val="32"/>
        </w:rPr>
      </w:pPr>
      <w:r>
        <w:rPr>
          <w:rFonts w:ascii="仿宋_GB2312" w:eastAsia="仿宋_GB2312" w:hAnsi="黑体" w:cs="Times New Roman" w:hint="eastAsia"/>
          <w:b/>
          <w:sz w:val="32"/>
          <w:szCs w:val="32"/>
        </w:rPr>
        <w:t>第二十五条</w:t>
      </w:r>
      <w:r>
        <w:rPr>
          <w:rFonts w:ascii="仿宋_GB2312" w:eastAsia="仿宋_GB2312" w:hAnsi="宋体" w:hint="eastAsia"/>
          <w:sz w:val="32"/>
          <w:szCs w:val="32"/>
        </w:rPr>
        <w:t xml:space="preserve"> 经调查发现投诉人、举报人弄虚作假、捏造或歪曲事实、诬告、诽谤他人或扰乱行业秩序，投诉人、</w:t>
      </w:r>
      <w:r>
        <w:rPr>
          <w:rFonts w:ascii="仿宋_GB2312" w:eastAsia="仿宋_GB2312" w:hAnsi="宋体" w:hint="eastAsia"/>
          <w:sz w:val="32"/>
          <w:szCs w:val="32"/>
        </w:rPr>
        <w:lastRenderedPageBreak/>
        <w:t>举报人为中评协或地方协会会员的，由中评协或地方协会予以行业自律惩戒；投诉人、举报人不是中评协或地方协会会员的，移交投诉人、举报人所在单位或者其上级主管单位处理。</w:t>
      </w:r>
    </w:p>
    <w:p w:rsidR="005450B4" w:rsidRDefault="008C6278">
      <w:pPr>
        <w:ind w:firstLineChars="200" w:firstLine="643"/>
        <w:rPr>
          <w:rFonts w:ascii="仿宋_GB2312" w:eastAsia="仿宋_GB2312" w:hAnsi="宋体"/>
          <w:sz w:val="32"/>
          <w:szCs w:val="32"/>
        </w:rPr>
      </w:pPr>
      <w:r>
        <w:rPr>
          <w:rFonts w:ascii="仿宋_GB2312" w:eastAsia="仿宋_GB2312" w:hAnsi="黑体" w:cs="Times New Roman" w:hint="eastAsia"/>
          <w:b/>
          <w:sz w:val="32"/>
          <w:szCs w:val="32"/>
        </w:rPr>
        <w:t>第二十六条</w:t>
      </w:r>
      <w:r>
        <w:rPr>
          <w:rFonts w:ascii="仿宋_GB2312" w:eastAsia="仿宋_GB2312" w:hAnsi="宋体" w:hint="eastAsia"/>
          <w:sz w:val="32"/>
          <w:szCs w:val="32"/>
        </w:rPr>
        <w:t xml:space="preserve"> 中评协和地方协会应在官方网站公示投诉、举报咨询电话、电子信箱、通信地址。</w:t>
      </w:r>
    </w:p>
    <w:p w:rsidR="005450B4" w:rsidRDefault="008C6278" w:rsidP="008F30D6">
      <w:pPr>
        <w:ind w:firstLineChars="200" w:firstLine="643"/>
        <w:rPr>
          <w:rFonts w:ascii="仿宋_GB2312" w:eastAsia="仿宋_GB2312" w:hAnsi="宋体"/>
          <w:sz w:val="32"/>
          <w:szCs w:val="32"/>
        </w:rPr>
      </w:pPr>
      <w:r>
        <w:rPr>
          <w:rFonts w:ascii="仿宋_GB2312" w:eastAsia="仿宋_GB2312" w:hAnsi="黑体" w:cs="Times New Roman" w:hint="eastAsia"/>
          <w:b/>
          <w:sz w:val="32"/>
          <w:szCs w:val="32"/>
        </w:rPr>
        <w:t>第二十七条</w:t>
      </w:r>
      <w:r>
        <w:rPr>
          <w:rFonts w:ascii="仿宋_GB2312" w:eastAsia="仿宋_GB2312" w:hAnsi="宋体" w:hint="eastAsia"/>
          <w:sz w:val="32"/>
          <w:szCs w:val="32"/>
        </w:rPr>
        <w:t xml:space="preserve"> 本办法自发布之日起施行。</w:t>
      </w:r>
    </w:p>
    <w:p w:rsidR="008F30D6" w:rsidRDefault="008F30D6" w:rsidP="008F30D6">
      <w:pPr>
        <w:ind w:firstLineChars="200" w:firstLine="640"/>
        <w:rPr>
          <w:rFonts w:ascii="仿宋_GB2312" w:eastAsia="仿宋_GB2312" w:hAnsi="宋体"/>
          <w:sz w:val="32"/>
          <w:szCs w:val="32"/>
        </w:rPr>
      </w:pPr>
    </w:p>
    <w:p w:rsidR="008F30D6" w:rsidRDefault="008F30D6" w:rsidP="008F30D6">
      <w:pPr>
        <w:ind w:firstLineChars="200" w:firstLine="640"/>
        <w:rPr>
          <w:rFonts w:ascii="仿宋_GB2312" w:eastAsia="仿宋_GB2312" w:hAnsi="宋体"/>
          <w:sz w:val="32"/>
          <w:szCs w:val="32"/>
        </w:rPr>
      </w:pPr>
    </w:p>
    <w:p w:rsidR="008F30D6" w:rsidRDefault="008F30D6" w:rsidP="008F30D6">
      <w:pPr>
        <w:ind w:firstLineChars="200" w:firstLine="640"/>
        <w:rPr>
          <w:rFonts w:ascii="仿宋_GB2312" w:eastAsia="仿宋_GB2312" w:hAnsi="宋体"/>
          <w:sz w:val="32"/>
          <w:szCs w:val="32"/>
        </w:rPr>
      </w:pPr>
    </w:p>
    <w:p w:rsidR="008F30D6" w:rsidRDefault="008F30D6" w:rsidP="008F30D6">
      <w:pPr>
        <w:ind w:firstLineChars="200" w:firstLine="640"/>
        <w:rPr>
          <w:rFonts w:ascii="仿宋_GB2312" w:eastAsia="仿宋_GB2312" w:hAnsi="宋体"/>
          <w:sz w:val="32"/>
          <w:szCs w:val="32"/>
        </w:rPr>
      </w:pPr>
    </w:p>
    <w:p w:rsidR="008F30D6" w:rsidRDefault="008F30D6" w:rsidP="008F30D6">
      <w:pPr>
        <w:ind w:firstLineChars="200" w:firstLine="640"/>
        <w:rPr>
          <w:rFonts w:ascii="仿宋_GB2312" w:eastAsia="仿宋_GB2312" w:hAnsi="宋体"/>
          <w:sz w:val="32"/>
          <w:szCs w:val="32"/>
        </w:rPr>
      </w:pPr>
    </w:p>
    <w:p w:rsidR="008F30D6" w:rsidRDefault="008F30D6" w:rsidP="008F30D6">
      <w:pPr>
        <w:ind w:firstLineChars="200" w:firstLine="640"/>
        <w:rPr>
          <w:rFonts w:ascii="仿宋_GB2312" w:eastAsia="仿宋_GB2312" w:hAnsi="宋体"/>
          <w:sz w:val="32"/>
          <w:szCs w:val="32"/>
        </w:rPr>
      </w:pPr>
    </w:p>
    <w:p w:rsidR="008F30D6" w:rsidRDefault="008F30D6" w:rsidP="008F30D6">
      <w:pPr>
        <w:ind w:firstLineChars="200" w:firstLine="640"/>
        <w:rPr>
          <w:rFonts w:ascii="仿宋_GB2312" w:eastAsia="仿宋_GB2312" w:hAnsi="宋体"/>
          <w:sz w:val="32"/>
          <w:szCs w:val="32"/>
        </w:rPr>
      </w:pPr>
    </w:p>
    <w:p w:rsidR="008F30D6" w:rsidRDefault="008F30D6" w:rsidP="008F30D6">
      <w:pPr>
        <w:ind w:firstLineChars="200" w:firstLine="640"/>
        <w:rPr>
          <w:rFonts w:ascii="仿宋_GB2312" w:eastAsia="仿宋_GB2312" w:hAnsi="宋体"/>
          <w:sz w:val="32"/>
          <w:szCs w:val="32"/>
        </w:rPr>
      </w:pPr>
    </w:p>
    <w:p w:rsidR="008F30D6" w:rsidRDefault="008F30D6" w:rsidP="008F30D6">
      <w:pPr>
        <w:ind w:firstLineChars="200" w:firstLine="640"/>
        <w:rPr>
          <w:rFonts w:ascii="仿宋_GB2312" w:eastAsia="仿宋_GB2312" w:hAnsi="宋体"/>
          <w:sz w:val="32"/>
          <w:szCs w:val="32"/>
        </w:rPr>
      </w:pPr>
    </w:p>
    <w:p w:rsidR="008F30D6" w:rsidRDefault="008F30D6" w:rsidP="008F30D6">
      <w:pPr>
        <w:ind w:firstLineChars="200" w:firstLine="640"/>
        <w:rPr>
          <w:rFonts w:ascii="仿宋_GB2312" w:eastAsia="仿宋_GB2312" w:hAnsi="宋体"/>
          <w:sz w:val="32"/>
          <w:szCs w:val="32"/>
        </w:rPr>
      </w:pPr>
    </w:p>
    <w:sectPr w:rsidR="008F30D6">
      <w:footerReference w:type="default" r:id="rId10"/>
      <w:pgSz w:w="11906" w:h="16838"/>
      <w:pgMar w:top="1440" w:right="1800" w:bottom="1440" w:left="1800" w:header="851" w:footer="992" w:gutter="0"/>
      <w:pgNumType w:fmt="numberInDash" w:start="1"/>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CE454F7" w15:done="0"/>
  <w15:commentEx w15:paraId="26AD250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45C" w:rsidRDefault="001D045C">
      <w:r>
        <w:separator/>
      </w:r>
    </w:p>
  </w:endnote>
  <w:endnote w:type="continuationSeparator" w:id="0">
    <w:p w:rsidR="001D045C" w:rsidRDefault="001D0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720065"/>
      <w:docPartObj>
        <w:docPartGallery w:val="AutoText"/>
      </w:docPartObj>
    </w:sdtPr>
    <w:sdtEndPr>
      <w:rPr>
        <w:rFonts w:ascii="宋体" w:eastAsia="宋体" w:hAnsi="宋体"/>
        <w:sz w:val="24"/>
        <w:szCs w:val="28"/>
      </w:rPr>
    </w:sdtEndPr>
    <w:sdtContent>
      <w:p w:rsidR="005450B4" w:rsidRDefault="008C6278">
        <w:pPr>
          <w:pStyle w:val="a5"/>
          <w:jc w:val="center"/>
          <w:rPr>
            <w:rFonts w:ascii="宋体" w:eastAsia="宋体" w:hAnsi="宋体"/>
            <w:sz w:val="24"/>
            <w:szCs w:val="28"/>
          </w:rPr>
        </w:pPr>
        <w:r>
          <w:rPr>
            <w:rFonts w:ascii="宋体" w:eastAsia="宋体" w:hAnsi="宋体"/>
            <w:sz w:val="24"/>
            <w:szCs w:val="28"/>
          </w:rPr>
          <w:fldChar w:fldCharType="begin"/>
        </w:r>
        <w:r>
          <w:rPr>
            <w:rFonts w:ascii="宋体" w:eastAsia="宋体" w:hAnsi="宋体"/>
            <w:sz w:val="24"/>
            <w:szCs w:val="28"/>
          </w:rPr>
          <w:instrText>PAGE   \* MERGEFORMAT</w:instrText>
        </w:r>
        <w:r>
          <w:rPr>
            <w:rFonts w:ascii="宋体" w:eastAsia="宋体" w:hAnsi="宋体"/>
            <w:sz w:val="24"/>
            <w:szCs w:val="28"/>
          </w:rPr>
          <w:fldChar w:fldCharType="separate"/>
        </w:r>
        <w:r w:rsidR="0085161D">
          <w:rPr>
            <w:rFonts w:ascii="宋体" w:eastAsia="宋体" w:hAnsi="宋体"/>
            <w:noProof/>
            <w:sz w:val="24"/>
            <w:szCs w:val="28"/>
          </w:rPr>
          <w:t>- 8 -</w:t>
        </w:r>
        <w:r>
          <w:rPr>
            <w:rFonts w:ascii="宋体" w:eastAsia="宋体" w:hAnsi="宋体"/>
            <w:sz w:val="24"/>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45C" w:rsidRDefault="001D045C">
      <w:r>
        <w:separator/>
      </w:r>
    </w:p>
  </w:footnote>
  <w:footnote w:type="continuationSeparator" w:id="0">
    <w:p w:rsidR="001D045C" w:rsidRDefault="001D04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165F"/>
    <w:multiLevelType w:val="multilevel"/>
    <w:tmpl w:val="0A20165F"/>
    <w:lvl w:ilvl="0">
      <w:start w:val="1"/>
      <w:numFmt w:val="japaneseCounting"/>
      <w:lvlText w:val="第%1章"/>
      <w:lvlJc w:val="left"/>
      <w:pPr>
        <w:ind w:left="3713" w:hanging="735"/>
      </w:pPr>
      <w:rPr>
        <w:rFonts w:hint="default"/>
      </w:rPr>
    </w:lvl>
    <w:lvl w:ilvl="1">
      <w:start w:val="1"/>
      <w:numFmt w:val="lowerLetter"/>
      <w:lvlText w:val="%2)"/>
      <w:lvlJc w:val="left"/>
      <w:pPr>
        <w:ind w:left="3818" w:hanging="420"/>
      </w:pPr>
    </w:lvl>
    <w:lvl w:ilvl="2">
      <w:start w:val="1"/>
      <w:numFmt w:val="lowerRoman"/>
      <w:lvlText w:val="%3."/>
      <w:lvlJc w:val="right"/>
      <w:pPr>
        <w:ind w:left="4238" w:hanging="420"/>
      </w:pPr>
    </w:lvl>
    <w:lvl w:ilvl="3">
      <w:start w:val="1"/>
      <w:numFmt w:val="decimal"/>
      <w:lvlText w:val="%4."/>
      <w:lvlJc w:val="left"/>
      <w:pPr>
        <w:ind w:left="4658" w:hanging="420"/>
      </w:pPr>
    </w:lvl>
    <w:lvl w:ilvl="4">
      <w:start w:val="1"/>
      <w:numFmt w:val="lowerLetter"/>
      <w:lvlText w:val="%5)"/>
      <w:lvlJc w:val="left"/>
      <w:pPr>
        <w:ind w:left="5078" w:hanging="420"/>
      </w:pPr>
    </w:lvl>
    <w:lvl w:ilvl="5">
      <w:start w:val="1"/>
      <w:numFmt w:val="lowerRoman"/>
      <w:lvlText w:val="%6."/>
      <w:lvlJc w:val="right"/>
      <w:pPr>
        <w:ind w:left="5498" w:hanging="420"/>
      </w:pPr>
    </w:lvl>
    <w:lvl w:ilvl="6">
      <w:start w:val="1"/>
      <w:numFmt w:val="decimal"/>
      <w:lvlText w:val="%7."/>
      <w:lvlJc w:val="left"/>
      <w:pPr>
        <w:ind w:left="5918" w:hanging="420"/>
      </w:pPr>
    </w:lvl>
    <w:lvl w:ilvl="7">
      <w:start w:val="1"/>
      <w:numFmt w:val="lowerLetter"/>
      <w:lvlText w:val="%8)"/>
      <w:lvlJc w:val="left"/>
      <w:pPr>
        <w:ind w:left="6338" w:hanging="420"/>
      </w:pPr>
    </w:lvl>
    <w:lvl w:ilvl="8">
      <w:start w:val="1"/>
      <w:numFmt w:val="lowerRoman"/>
      <w:lvlText w:val="%9."/>
      <w:lvlJc w:val="right"/>
      <w:pPr>
        <w:ind w:left="6758"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海阔天高">
    <w15:presenceInfo w15:providerId="WPS Office" w15:userId="4173548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2A8"/>
    <w:rsid w:val="00002D0C"/>
    <w:rsid w:val="000126D6"/>
    <w:rsid w:val="00024B8C"/>
    <w:rsid w:val="000275F6"/>
    <w:rsid w:val="00034760"/>
    <w:rsid w:val="000349B1"/>
    <w:rsid w:val="00045276"/>
    <w:rsid w:val="00060A5F"/>
    <w:rsid w:val="0008684F"/>
    <w:rsid w:val="00086A1C"/>
    <w:rsid w:val="00086C9E"/>
    <w:rsid w:val="00096537"/>
    <w:rsid w:val="000C1089"/>
    <w:rsid w:val="000C3CE9"/>
    <w:rsid w:val="000C472B"/>
    <w:rsid w:val="000D474B"/>
    <w:rsid w:val="000D5D2D"/>
    <w:rsid w:val="000D75B1"/>
    <w:rsid w:val="00111CF6"/>
    <w:rsid w:val="00133AC9"/>
    <w:rsid w:val="00146044"/>
    <w:rsid w:val="001578D1"/>
    <w:rsid w:val="001646F7"/>
    <w:rsid w:val="00167F6C"/>
    <w:rsid w:val="001B3D99"/>
    <w:rsid w:val="001C5386"/>
    <w:rsid w:val="001D045C"/>
    <w:rsid w:val="001E1ED1"/>
    <w:rsid w:val="001E4904"/>
    <w:rsid w:val="001E5F1E"/>
    <w:rsid w:val="001F6016"/>
    <w:rsid w:val="002105FA"/>
    <w:rsid w:val="00210BDE"/>
    <w:rsid w:val="002123FB"/>
    <w:rsid w:val="0021789B"/>
    <w:rsid w:val="002335B1"/>
    <w:rsid w:val="0023396E"/>
    <w:rsid w:val="00237DE8"/>
    <w:rsid w:val="0024182D"/>
    <w:rsid w:val="00256842"/>
    <w:rsid w:val="00256DB0"/>
    <w:rsid w:val="0025782B"/>
    <w:rsid w:val="00264715"/>
    <w:rsid w:val="00297719"/>
    <w:rsid w:val="002C7E7F"/>
    <w:rsid w:val="002D64B8"/>
    <w:rsid w:val="002E1036"/>
    <w:rsid w:val="002E7D99"/>
    <w:rsid w:val="002F2FCB"/>
    <w:rsid w:val="002F505E"/>
    <w:rsid w:val="002F5B23"/>
    <w:rsid w:val="003067C0"/>
    <w:rsid w:val="00310917"/>
    <w:rsid w:val="003304F1"/>
    <w:rsid w:val="00333587"/>
    <w:rsid w:val="00345341"/>
    <w:rsid w:val="00346979"/>
    <w:rsid w:val="00356658"/>
    <w:rsid w:val="00357645"/>
    <w:rsid w:val="003641FF"/>
    <w:rsid w:val="00387073"/>
    <w:rsid w:val="003C33EE"/>
    <w:rsid w:val="003D09D8"/>
    <w:rsid w:val="003D747A"/>
    <w:rsid w:val="00400AA2"/>
    <w:rsid w:val="004049D1"/>
    <w:rsid w:val="00416BEA"/>
    <w:rsid w:val="004576E9"/>
    <w:rsid w:val="00460EE7"/>
    <w:rsid w:val="00464AFC"/>
    <w:rsid w:val="00465770"/>
    <w:rsid w:val="004735CA"/>
    <w:rsid w:val="00476CD2"/>
    <w:rsid w:val="004852CA"/>
    <w:rsid w:val="00487FB3"/>
    <w:rsid w:val="00492298"/>
    <w:rsid w:val="0049799F"/>
    <w:rsid w:val="004A1534"/>
    <w:rsid w:val="004B5D76"/>
    <w:rsid w:val="004C2068"/>
    <w:rsid w:val="004C675E"/>
    <w:rsid w:val="004D6589"/>
    <w:rsid w:val="00503873"/>
    <w:rsid w:val="005061C9"/>
    <w:rsid w:val="00506E30"/>
    <w:rsid w:val="00511C7D"/>
    <w:rsid w:val="005135A5"/>
    <w:rsid w:val="00513926"/>
    <w:rsid w:val="005162C6"/>
    <w:rsid w:val="005179D8"/>
    <w:rsid w:val="00520134"/>
    <w:rsid w:val="0052558F"/>
    <w:rsid w:val="00532323"/>
    <w:rsid w:val="00533E49"/>
    <w:rsid w:val="00544267"/>
    <w:rsid w:val="005450B4"/>
    <w:rsid w:val="00557D0A"/>
    <w:rsid w:val="005728A1"/>
    <w:rsid w:val="00583F4C"/>
    <w:rsid w:val="005847E2"/>
    <w:rsid w:val="00587E28"/>
    <w:rsid w:val="00597A4B"/>
    <w:rsid w:val="005B008B"/>
    <w:rsid w:val="005B536E"/>
    <w:rsid w:val="005C2EB4"/>
    <w:rsid w:val="005E1875"/>
    <w:rsid w:val="005E4EDB"/>
    <w:rsid w:val="005F3B34"/>
    <w:rsid w:val="005F5CDB"/>
    <w:rsid w:val="00612F4F"/>
    <w:rsid w:val="00617618"/>
    <w:rsid w:val="006327C1"/>
    <w:rsid w:val="006373AA"/>
    <w:rsid w:val="0064650F"/>
    <w:rsid w:val="00650303"/>
    <w:rsid w:val="00652519"/>
    <w:rsid w:val="00654B93"/>
    <w:rsid w:val="00654F2A"/>
    <w:rsid w:val="00664F0C"/>
    <w:rsid w:val="00667C37"/>
    <w:rsid w:val="00680884"/>
    <w:rsid w:val="00682AAD"/>
    <w:rsid w:val="00686B1D"/>
    <w:rsid w:val="00694027"/>
    <w:rsid w:val="00694B51"/>
    <w:rsid w:val="006A5325"/>
    <w:rsid w:val="006C1DFD"/>
    <w:rsid w:val="006C7195"/>
    <w:rsid w:val="006D2253"/>
    <w:rsid w:val="006D39AC"/>
    <w:rsid w:val="006E0653"/>
    <w:rsid w:val="006E18B0"/>
    <w:rsid w:val="006E5B4E"/>
    <w:rsid w:val="006F59A3"/>
    <w:rsid w:val="00703877"/>
    <w:rsid w:val="00707B73"/>
    <w:rsid w:val="00730C00"/>
    <w:rsid w:val="007376D2"/>
    <w:rsid w:val="007429F1"/>
    <w:rsid w:val="00742CA1"/>
    <w:rsid w:val="00744EA5"/>
    <w:rsid w:val="00751598"/>
    <w:rsid w:val="007525C8"/>
    <w:rsid w:val="00766F66"/>
    <w:rsid w:val="00773647"/>
    <w:rsid w:val="00773874"/>
    <w:rsid w:val="0077497D"/>
    <w:rsid w:val="00775303"/>
    <w:rsid w:val="00791153"/>
    <w:rsid w:val="007A1FB7"/>
    <w:rsid w:val="007B03A6"/>
    <w:rsid w:val="007B0720"/>
    <w:rsid w:val="007B2D04"/>
    <w:rsid w:val="007B3D93"/>
    <w:rsid w:val="007B575D"/>
    <w:rsid w:val="007B6368"/>
    <w:rsid w:val="007D12D2"/>
    <w:rsid w:val="007D1B71"/>
    <w:rsid w:val="007D2FD6"/>
    <w:rsid w:val="007D6A14"/>
    <w:rsid w:val="007E5865"/>
    <w:rsid w:val="007F36A5"/>
    <w:rsid w:val="00836543"/>
    <w:rsid w:val="0084493E"/>
    <w:rsid w:val="00844D34"/>
    <w:rsid w:val="0085161D"/>
    <w:rsid w:val="00862457"/>
    <w:rsid w:val="00871B61"/>
    <w:rsid w:val="00874328"/>
    <w:rsid w:val="00882875"/>
    <w:rsid w:val="0088794B"/>
    <w:rsid w:val="00896186"/>
    <w:rsid w:val="008C6278"/>
    <w:rsid w:val="008E4A6E"/>
    <w:rsid w:val="008F30D6"/>
    <w:rsid w:val="008F670A"/>
    <w:rsid w:val="00913653"/>
    <w:rsid w:val="00920AB1"/>
    <w:rsid w:val="00921789"/>
    <w:rsid w:val="00940AD9"/>
    <w:rsid w:val="009428B4"/>
    <w:rsid w:val="0094690C"/>
    <w:rsid w:val="009648FB"/>
    <w:rsid w:val="00971315"/>
    <w:rsid w:val="009755B2"/>
    <w:rsid w:val="00997106"/>
    <w:rsid w:val="009A4D65"/>
    <w:rsid w:val="009A6446"/>
    <w:rsid w:val="009A7527"/>
    <w:rsid w:val="009B5C37"/>
    <w:rsid w:val="009D35F8"/>
    <w:rsid w:val="009D4DB6"/>
    <w:rsid w:val="009E1CF6"/>
    <w:rsid w:val="009F470E"/>
    <w:rsid w:val="009F796D"/>
    <w:rsid w:val="00A129F3"/>
    <w:rsid w:val="00A16CAC"/>
    <w:rsid w:val="00A2598C"/>
    <w:rsid w:val="00A321F5"/>
    <w:rsid w:val="00A33121"/>
    <w:rsid w:val="00A34708"/>
    <w:rsid w:val="00A40866"/>
    <w:rsid w:val="00A420E4"/>
    <w:rsid w:val="00A451BD"/>
    <w:rsid w:val="00A63CE0"/>
    <w:rsid w:val="00A67594"/>
    <w:rsid w:val="00A84241"/>
    <w:rsid w:val="00A85B13"/>
    <w:rsid w:val="00A90683"/>
    <w:rsid w:val="00AA2746"/>
    <w:rsid w:val="00AA6A2A"/>
    <w:rsid w:val="00AA7364"/>
    <w:rsid w:val="00AC7161"/>
    <w:rsid w:val="00AD09D0"/>
    <w:rsid w:val="00AD6A48"/>
    <w:rsid w:val="00AE29B3"/>
    <w:rsid w:val="00AE7EAF"/>
    <w:rsid w:val="00AF4538"/>
    <w:rsid w:val="00B06450"/>
    <w:rsid w:val="00B06815"/>
    <w:rsid w:val="00B11EB1"/>
    <w:rsid w:val="00B172A8"/>
    <w:rsid w:val="00B511E7"/>
    <w:rsid w:val="00B677CF"/>
    <w:rsid w:val="00B71965"/>
    <w:rsid w:val="00B7541E"/>
    <w:rsid w:val="00B75B06"/>
    <w:rsid w:val="00B774A3"/>
    <w:rsid w:val="00B77A7D"/>
    <w:rsid w:val="00B908B8"/>
    <w:rsid w:val="00BB1708"/>
    <w:rsid w:val="00BB3CE6"/>
    <w:rsid w:val="00BB48E7"/>
    <w:rsid w:val="00BC7248"/>
    <w:rsid w:val="00BD13B9"/>
    <w:rsid w:val="00BD3DCA"/>
    <w:rsid w:val="00BE0CBD"/>
    <w:rsid w:val="00BE3047"/>
    <w:rsid w:val="00BE36CC"/>
    <w:rsid w:val="00BE50FF"/>
    <w:rsid w:val="00BF0C5A"/>
    <w:rsid w:val="00BF73AA"/>
    <w:rsid w:val="00BF75EA"/>
    <w:rsid w:val="00C0755E"/>
    <w:rsid w:val="00C114C3"/>
    <w:rsid w:val="00C36F30"/>
    <w:rsid w:val="00C45AD0"/>
    <w:rsid w:val="00C47AEE"/>
    <w:rsid w:val="00C51166"/>
    <w:rsid w:val="00C57AFA"/>
    <w:rsid w:val="00C61957"/>
    <w:rsid w:val="00C66AD8"/>
    <w:rsid w:val="00C80918"/>
    <w:rsid w:val="00CA20C9"/>
    <w:rsid w:val="00CD0F07"/>
    <w:rsid w:val="00CD3036"/>
    <w:rsid w:val="00CD5DD4"/>
    <w:rsid w:val="00CE2C88"/>
    <w:rsid w:val="00CF6BC0"/>
    <w:rsid w:val="00D03182"/>
    <w:rsid w:val="00D15688"/>
    <w:rsid w:val="00D15A39"/>
    <w:rsid w:val="00D22E56"/>
    <w:rsid w:val="00D40E63"/>
    <w:rsid w:val="00D57A3E"/>
    <w:rsid w:val="00D65CA5"/>
    <w:rsid w:val="00D97C75"/>
    <w:rsid w:val="00DA7142"/>
    <w:rsid w:val="00DB0410"/>
    <w:rsid w:val="00DB2F65"/>
    <w:rsid w:val="00DB468A"/>
    <w:rsid w:val="00DC297C"/>
    <w:rsid w:val="00DC390E"/>
    <w:rsid w:val="00DC61FC"/>
    <w:rsid w:val="00DC682E"/>
    <w:rsid w:val="00DD7E8E"/>
    <w:rsid w:val="00DE0B5B"/>
    <w:rsid w:val="00DF1B0A"/>
    <w:rsid w:val="00E06154"/>
    <w:rsid w:val="00E24D7B"/>
    <w:rsid w:val="00E72D20"/>
    <w:rsid w:val="00E81B8E"/>
    <w:rsid w:val="00E8562B"/>
    <w:rsid w:val="00EA6C26"/>
    <w:rsid w:val="00EA73A7"/>
    <w:rsid w:val="00EA7F19"/>
    <w:rsid w:val="00EB4A1F"/>
    <w:rsid w:val="00EC2748"/>
    <w:rsid w:val="00ED0AB0"/>
    <w:rsid w:val="00EF1037"/>
    <w:rsid w:val="00EF1F42"/>
    <w:rsid w:val="00EF7E4E"/>
    <w:rsid w:val="00F05465"/>
    <w:rsid w:val="00F11497"/>
    <w:rsid w:val="00F13FA6"/>
    <w:rsid w:val="00F144CB"/>
    <w:rsid w:val="00F3243C"/>
    <w:rsid w:val="00F33F54"/>
    <w:rsid w:val="00F37B68"/>
    <w:rsid w:val="00F476A5"/>
    <w:rsid w:val="00F565F4"/>
    <w:rsid w:val="00F7187D"/>
    <w:rsid w:val="00F910D3"/>
    <w:rsid w:val="00F93523"/>
    <w:rsid w:val="00F94CCA"/>
    <w:rsid w:val="00FA16FA"/>
    <w:rsid w:val="00FA460B"/>
    <w:rsid w:val="00FA6CC7"/>
    <w:rsid w:val="00FC6347"/>
    <w:rsid w:val="00FD18D0"/>
    <w:rsid w:val="00FE2746"/>
    <w:rsid w:val="00FF52C8"/>
    <w:rsid w:val="00FF67B3"/>
    <w:rsid w:val="30322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Title"/>
    <w:basedOn w:val="a"/>
    <w:next w:val="a"/>
    <w:link w:val="Char3"/>
    <w:uiPriority w:val="10"/>
    <w:qFormat/>
    <w:pPr>
      <w:spacing w:before="240" w:after="60"/>
      <w:jc w:val="center"/>
      <w:outlineLvl w:val="0"/>
    </w:pPr>
    <w:rPr>
      <w:rFonts w:asciiTheme="majorHAnsi" w:eastAsia="宋体" w:hAnsiTheme="majorHAnsi" w:cstheme="majorBidi"/>
      <w:b/>
      <w:bCs/>
      <w:sz w:val="32"/>
      <w:szCs w:val="32"/>
    </w:rPr>
  </w:style>
  <w:style w:type="paragraph" w:styleId="a9">
    <w:name w:val="annotation subject"/>
    <w:basedOn w:val="a3"/>
    <w:next w:val="a3"/>
    <w:link w:val="Char4"/>
    <w:uiPriority w:val="99"/>
    <w:semiHidden/>
    <w:unhideWhenUsed/>
    <w:qFormat/>
    <w:rPr>
      <w:b/>
      <w:bCs/>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qFormat/>
    <w:rPr>
      <w:sz w:val="21"/>
      <w:szCs w:val="21"/>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qFormat/>
    <w:rPr>
      <w:sz w:val="18"/>
      <w:szCs w:val="18"/>
    </w:rPr>
  </w:style>
  <w:style w:type="paragraph" w:styleId="ac">
    <w:name w:val="List Paragraph"/>
    <w:basedOn w:val="a"/>
    <w:uiPriority w:val="34"/>
    <w:qFormat/>
    <w:pPr>
      <w:ind w:firstLineChars="200" w:firstLine="420"/>
    </w:pPr>
  </w:style>
  <w:style w:type="character" w:customStyle="1" w:styleId="Char3">
    <w:name w:val="标题 Char"/>
    <w:basedOn w:val="a0"/>
    <w:link w:val="a8"/>
    <w:uiPriority w:val="10"/>
    <w:qFormat/>
    <w:rPr>
      <w:rFonts w:asciiTheme="majorHAnsi" w:eastAsia="宋体" w:hAnsiTheme="majorHAnsi" w:cstheme="majorBidi"/>
      <w:b/>
      <w:bCs/>
      <w:sz w:val="32"/>
      <w:szCs w:val="32"/>
    </w:rPr>
  </w:style>
  <w:style w:type="character" w:customStyle="1" w:styleId="Char0">
    <w:name w:val="批注框文本 Char"/>
    <w:basedOn w:val="a0"/>
    <w:link w:val="a4"/>
    <w:uiPriority w:val="99"/>
    <w:semiHidden/>
    <w:qFormat/>
    <w:rPr>
      <w:sz w:val="18"/>
      <w:szCs w:val="18"/>
    </w:rPr>
  </w:style>
  <w:style w:type="character" w:customStyle="1" w:styleId="Char">
    <w:name w:val="批注文字 Char"/>
    <w:basedOn w:val="a0"/>
    <w:link w:val="a3"/>
    <w:uiPriority w:val="99"/>
    <w:semiHidden/>
    <w:qFormat/>
  </w:style>
  <w:style w:type="character" w:customStyle="1" w:styleId="Char4">
    <w:name w:val="批注主题 Char"/>
    <w:basedOn w:val="Char"/>
    <w:link w:val="a9"/>
    <w:uiPriority w:val="99"/>
    <w:semiHidden/>
    <w:qFormat/>
    <w:rPr>
      <w:b/>
      <w:bCs/>
    </w:rPr>
  </w:style>
  <w:style w:type="character" w:customStyle="1" w:styleId="font31">
    <w:name w:val="font31"/>
    <w:basedOn w:val="a0"/>
    <w:qFormat/>
    <w:rPr>
      <w:rFonts w:ascii="仿宋" w:eastAsia="仿宋" w:hAnsi="仿宋" w:cs="仿宋" w:hint="eastAsia"/>
      <w:b/>
      <w:color w:val="000000"/>
      <w:sz w:val="24"/>
      <w:szCs w:val="24"/>
      <w:u w:val="none"/>
    </w:rPr>
  </w:style>
  <w:style w:type="character" w:customStyle="1" w:styleId="font41">
    <w:name w:val="font41"/>
    <w:basedOn w:val="a0"/>
    <w:qFormat/>
    <w:rPr>
      <w:rFonts w:ascii="仿宋" w:eastAsia="仿宋" w:hAnsi="仿宋" w:cs="仿宋"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Title"/>
    <w:basedOn w:val="a"/>
    <w:next w:val="a"/>
    <w:link w:val="Char3"/>
    <w:uiPriority w:val="10"/>
    <w:qFormat/>
    <w:pPr>
      <w:spacing w:before="240" w:after="60"/>
      <w:jc w:val="center"/>
      <w:outlineLvl w:val="0"/>
    </w:pPr>
    <w:rPr>
      <w:rFonts w:asciiTheme="majorHAnsi" w:eastAsia="宋体" w:hAnsiTheme="majorHAnsi" w:cstheme="majorBidi"/>
      <w:b/>
      <w:bCs/>
      <w:sz w:val="32"/>
      <w:szCs w:val="32"/>
    </w:rPr>
  </w:style>
  <w:style w:type="paragraph" w:styleId="a9">
    <w:name w:val="annotation subject"/>
    <w:basedOn w:val="a3"/>
    <w:next w:val="a3"/>
    <w:link w:val="Char4"/>
    <w:uiPriority w:val="99"/>
    <w:semiHidden/>
    <w:unhideWhenUsed/>
    <w:qFormat/>
    <w:rPr>
      <w:b/>
      <w:bCs/>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qFormat/>
    <w:rPr>
      <w:sz w:val="21"/>
      <w:szCs w:val="21"/>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qFormat/>
    <w:rPr>
      <w:sz w:val="18"/>
      <w:szCs w:val="18"/>
    </w:rPr>
  </w:style>
  <w:style w:type="paragraph" w:styleId="ac">
    <w:name w:val="List Paragraph"/>
    <w:basedOn w:val="a"/>
    <w:uiPriority w:val="34"/>
    <w:qFormat/>
    <w:pPr>
      <w:ind w:firstLineChars="200" w:firstLine="420"/>
    </w:pPr>
  </w:style>
  <w:style w:type="character" w:customStyle="1" w:styleId="Char3">
    <w:name w:val="标题 Char"/>
    <w:basedOn w:val="a0"/>
    <w:link w:val="a8"/>
    <w:uiPriority w:val="10"/>
    <w:qFormat/>
    <w:rPr>
      <w:rFonts w:asciiTheme="majorHAnsi" w:eastAsia="宋体" w:hAnsiTheme="majorHAnsi" w:cstheme="majorBidi"/>
      <w:b/>
      <w:bCs/>
      <w:sz w:val="32"/>
      <w:szCs w:val="32"/>
    </w:rPr>
  </w:style>
  <w:style w:type="character" w:customStyle="1" w:styleId="Char0">
    <w:name w:val="批注框文本 Char"/>
    <w:basedOn w:val="a0"/>
    <w:link w:val="a4"/>
    <w:uiPriority w:val="99"/>
    <w:semiHidden/>
    <w:qFormat/>
    <w:rPr>
      <w:sz w:val="18"/>
      <w:szCs w:val="18"/>
    </w:rPr>
  </w:style>
  <w:style w:type="character" w:customStyle="1" w:styleId="Char">
    <w:name w:val="批注文字 Char"/>
    <w:basedOn w:val="a0"/>
    <w:link w:val="a3"/>
    <w:uiPriority w:val="99"/>
    <w:semiHidden/>
    <w:qFormat/>
  </w:style>
  <w:style w:type="character" w:customStyle="1" w:styleId="Char4">
    <w:name w:val="批注主题 Char"/>
    <w:basedOn w:val="Char"/>
    <w:link w:val="a9"/>
    <w:uiPriority w:val="99"/>
    <w:semiHidden/>
    <w:qFormat/>
    <w:rPr>
      <w:b/>
      <w:bCs/>
    </w:rPr>
  </w:style>
  <w:style w:type="character" w:customStyle="1" w:styleId="font31">
    <w:name w:val="font31"/>
    <w:basedOn w:val="a0"/>
    <w:qFormat/>
    <w:rPr>
      <w:rFonts w:ascii="仿宋" w:eastAsia="仿宋" w:hAnsi="仿宋" w:cs="仿宋" w:hint="eastAsia"/>
      <w:b/>
      <w:color w:val="000000"/>
      <w:sz w:val="24"/>
      <w:szCs w:val="24"/>
      <w:u w:val="none"/>
    </w:rPr>
  </w:style>
  <w:style w:type="character" w:customStyle="1" w:styleId="font41">
    <w:name w:val="font41"/>
    <w:basedOn w:val="a0"/>
    <w:qFormat/>
    <w:rPr>
      <w:rFonts w:ascii="仿宋" w:eastAsia="仿宋" w:hAnsi="仿宋" w:cs="仿宋"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5416D4-FC9D-4F1C-9B89-F4F963C7C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482</Words>
  <Characters>2748</Characters>
  <Application>Microsoft Office Word</Application>
  <DocSecurity>0</DocSecurity>
  <Lines>22</Lines>
  <Paragraphs>6</Paragraphs>
  <ScaleCrop>false</ScaleCrop>
  <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邝莹</dc:creator>
  <cp:lastModifiedBy>郑帅</cp:lastModifiedBy>
  <cp:revision>39</cp:revision>
  <cp:lastPrinted>2021-01-18T02:36:00Z</cp:lastPrinted>
  <dcterms:created xsi:type="dcterms:W3CDTF">2021-06-30T01:15:00Z</dcterms:created>
  <dcterms:modified xsi:type="dcterms:W3CDTF">2021-07-05T01:25:00Z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A7CF539618BB4ACCB101BDC755577BBB</vt:lpwstr>
  </property>
</Properties>
</file>